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0" w:type="dxa"/>
        <w:jc w:val="center"/>
        <w:shd w:val="clear" w:color="auto" w:fill="FFFFFF"/>
        <w:tblCellMar>
          <w:left w:w="0" w:type="dxa"/>
          <w:right w:w="0" w:type="dxa"/>
        </w:tblCellMar>
        <w:tblLook w:val="04A0" w:firstRow="1" w:lastRow="0" w:firstColumn="1" w:lastColumn="0" w:noHBand="0" w:noVBand="1"/>
      </w:tblPr>
      <w:tblGrid>
        <w:gridCol w:w="9150"/>
      </w:tblGrid>
      <w:tr w:rsidR="00B667D7" w14:paraId="0A83AC97" w14:textId="77777777" w:rsidTr="00B667D7">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B667D7" w14:paraId="53A86D68"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B667D7" w14:paraId="48FF822E" w14:textId="77777777">
                    <w:tc>
                      <w:tcPr>
                        <w:tcW w:w="0" w:type="auto"/>
                        <w:shd w:val="clear" w:color="auto" w:fill="FFFFFF"/>
                        <w:tcMar>
                          <w:top w:w="75" w:type="dxa"/>
                          <w:left w:w="75" w:type="dxa"/>
                          <w:bottom w:w="75" w:type="dxa"/>
                          <w:right w:w="75"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B667D7" w14:paraId="7232251F" w14:textId="77777777">
                          <w:tc>
                            <w:tcPr>
                              <w:tcW w:w="0" w:type="auto"/>
                              <w:shd w:val="clear" w:color="auto" w:fill="FFFFFF"/>
                              <w:tcMar>
                                <w:top w:w="150" w:type="dxa"/>
                                <w:left w:w="0" w:type="dxa"/>
                                <w:bottom w:w="150" w:type="dxa"/>
                                <w:right w:w="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B667D7" w14:paraId="73604AA5"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667D7" w14:paraId="06CBE771" w14:textId="77777777">
                                      <w:tc>
                                        <w:tcPr>
                                          <w:tcW w:w="0" w:type="auto"/>
                                          <w:vAlign w:val="center"/>
                                          <w:hideMark/>
                                        </w:tcPr>
                                        <w:p w14:paraId="35CFFA8E" w14:textId="6B1C881E" w:rsidR="00B667D7" w:rsidRDefault="00B667D7">
                                          <w:pPr>
                                            <w:spacing w:line="15" w:lineRule="atLeast"/>
                                            <w:jc w:val="center"/>
                                            <w:rPr>
                                              <w:rFonts w:eastAsia="Times New Roman"/>
                                            </w:rPr>
                                          </w:pPr>
                                          <w:r>
                                            <w:rPr>
                                              <w:rFonts w:eastAsia="Times New Roman"/>
                                              <w:noProof/>
                                            </w:rPr>
                                            <w:drawing>
                                              <wp:inline distT="0" distB="0" distL="0" distR="0" wp14:anchorId="12AD7BEF" wp14:editId="55103DB7">
                                                <wp:extent cx="5715000" cy="952500"/>
                                                <wp:effectExtent l="0" t="0" r="0" b="0"/>
                                                <wp:docPr id="2" name="Picture 2" descr="American Soybea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oybean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B667D7" w14:paraId="11FEF7F4" w14:textId="77777777">
                                      <w:tc>
                                        <w:tcPr>
                                          <w:tcW w:w="0" w:type="auto"/>
                                          <w:vAlign w:val="center"/>
                                          <w:hideMark/>
                                        </w:tcPr>
                                        <w:p w14:paraId="577A82F6" w14:textId="77777777" w:rsidR="00B667D7" w:rsidRDefault="00B667D7">
                                          <w:pPr>
                                            <w:rPr>
                                              <w:rFonts w:eastAsia="Times New Roman"/>
                                            </w:rPr>
                                          </w:pPr>
                                        </w:p>
                                      </w:tc>
                                    </w:tr>
                                  </w:tbl>
                                  <w:p w14:paraId="7D7B0448" w14:textId="77777777" w:rsidR="00B667D7" w:rsidRDefault="00B667D7">
                                    <w:pPr>
                                      <w:rPr>
                                        <w:rFonts w:ascii="Times New Roman" w:eastAsia="Times New Roman" w:hAnsi="Times New Roman" w:cs="Times New Roman"/>
                                        <w:sz w:val="20"/>
                                        <w:szCs w:val="20"/>
                                      </w:rPr>
                                    </w:pPr>
                                  </w:p>
                                </w:tc>
                              </w:tr>
                            </w:tbl>
                            <w:p w14:paraId="501C8BF5" w14:textId="77777777" w:rsidR="00B667D7" w:rsidRDefault="00B667D7">
                              <w:pPr>
                                <w:rPr>
                                  <w:rFonts w:ascii="Times New Roman" w:eastAsia="Times New Roman" w:hAnsi="Times New Roman" w:cs="Times New Roman"/>
                                  <w:sz w:val="20"/>
                                  <w:szCs w:val="20"/>
                                </w:rPr>
                              </w:pPr>
                            </w:p>
                          </w:tc>
                        </w:tr>
                      </w:tbl>
                      <w:p w14:paraId="08C6FE6A" w14:textId="77777777" w:rsidR="00B667D7" w:rsidRDefault="00B667D7">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B667D7" w14:paraId="1A80497F" w14:textId="77777777">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B667D7" w14:paraId="0C30E0F9" w14:textId="77777777">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000"/>
                                    </w:tblGrid>
                                    <w:tr w:rsidR="00B667D7" w14:paraId="053F0426" w14:textId="77777777">
                                      <w:tc>
                                        <w:tcPr>
                                          <w:tcW w:w="0" w:type="auto"/>
                                          <w:shd w:val="clear" w:color="auto" w:fill="FFFFFF"/>
                                          <w:vAlign w:val="center"/>
                                          <w:hideMark/>
                                        </w:tcPr>
                                        <w:p w14:paraId="551AEE91" w14:textId="77777777" w:rsidR="00B667D7" w:rsidRDefault="00B667D7">
                                          <w:pPr>
                                            <w:pStyle w:val="Heading1"/>
                                            <w:spacing w:before="0" w:beforeAutospacing="0" w:after="0" w:afterAutospacing="0" w:line="312" w:lineRule="atLeast"/>
                                            <w:jc w:val="center"/>
                                            <w:rPr>
                                              <w:rFonts w:ascii="Tahoma" w:eastAsia="Times New Roman" w:hAnsi="Tahoma" w:cs="Tahoma"/>
                                              <w:b w:val="0"/>
                                              <w:bCs w:val="0"/>
                                              <w:color w:val="333333"/>
                                              <w:sz w:val="24"/>
                                              <w:szCs w:val="24"/>
                                            </w:rPr>
                                          </w:pPr>
                                          <w:r>
                                            <w:rPr>
                                              <w:rStyle w:val="Strong"/>
                                              <w:rFonts w:ascii="Tahoma" w:eastAsia="Times New Roman" w:hAnsi="Tahoma" w:cs="Tahoma"/>
                                              <w:b/>
                                              <w:bCs/>
                                              <w:color w:val="333333"/>
                                              <w:sz w:val="24"/>
                                              <w:szCs w:val="24"/>
                                            </w:rPr>
                                            <w:t>ASA Applauds Senate Passage of Bipartisan Infrastructure Package</w:t>
                                          </w:r>
                                        </w:p>
                                      </w:tc>
                                    </w:tr>
                                  </w:tbl>
                                  <w:p w14:paraId="5D8EE69E" w14:textId="77777777" w:rsidR="00B667D7" w:rsidRDefault="00B667D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667D7" w14:paraId="7314EEF1" w14:textId="77777777">
                                      <w:tc>
                                        <w:tcPr>
                                          <w:tcW w:w="0" w:type="auto"/>
                                          <w:vAlign w:val="center"/>
                                          <w:hideMark/>
                                        </w:tcPr>
                                        <w:p w14:paraId="4E3219CF" w14:textId="6F806AA8" w:rsidR="00B667D7" w:rsidRDefault="00B667D7">
                                          <w:pPr>
                                            <w:rPr>
                                              <w:rFonts w:eastAsia="Times New Roman"/>
                                            </w:rPr>
                                          </w:pPr>
                                          <w:r>
                                            <w:rPr>
                                              <w:rFonts w:eastAsia="Times New Roman"/>
                                              <w:noProof/>
                                            </w:rPr>
                                            <w:drawing>
                                              <wp:inline distT="0" distB="0" distL="0" distR="0" wp14:anchorId="24784A88" wp14:editId="1038D642">
                                                <wp:extent cx="7620" cy="9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051F7E1A" w14:textId="77777777" w:rsidR="00B667D7" w:rsidRDefault="00B667D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667D7" w14:paraId="0199DF59" w14:textId="77777777">
                                      <w:tc>
                                        <w:tcPr>
                                          <w:tcW w:w="0" w:type="auto"/>
                                          <w:shd w:val="clear" w:color="auto" w:fill="FFFFFF"/>
                                          <w:vAlign w:val="center"/>
                                          <w:hideMark/>
                                        </w:tcPr>
                                        <w:p w14:paraId="24356A50" w14:textId="77777777" w:rsidR="00B667D7" w:rsidRDefault="00B667D7">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 xml:space="preserve">Washington, D.C. Aug. 10, 2021. </w:t>
                                          </w:r>
                                          <w:r>
                                            <w:rPr>
                                              <w:rFonts w:ascii="Tahoma" w:hAnsi="Tahoma" w:cs="Tahoma"/>
                                              <w:color w:val="000000"/>
                                              <w:sz w:val="20"/>
                                              <w:szCs w:val="20"/>
                                            </w:rPr>
                                            <w:t xml:space="preserve">Soybean farmers are pleased the United States Senate, after months of across-the-aisle negotiations, voted to pass the bipartisan infrastructure package (H.R. 3684) by a vote of 69-30. </w:t>
                                          </w:r>
                                        </w:p>
                                        <w:p w14:paraId="303C41C0" w14:textId="77777777" w:rsidR="00B667D7" w:rsidRDefault="00B667D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12B32F8E" w14:textId="77777777" w:rsidR="00B667D7" w:rsidRDefault="00B667D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Kevin Scott, American Soybean Association (ASA) president and soybean farmer from Valley Springs, South Dakota, said, “ASA and its farmer leaders are very supportive of this bipartisan legislation, which makes historic investments across all aspects of our nation’s infrastructure, including roads and bridges, waterways and railroads. Throughout this Congress, ASA has engaged with lawmakers to express how important these investments in critical infrastructure are to farmers. We also appreciate our leaders in Washington addressing the truck driver shortage, expanding broadband connectivity across farm country, and incorporating a pilot project that highlights the benefits of biobased construction materials containing soy.” </w:t>
                                          </w:r>
                                        </w:p>
                                        <w:p w14:paraId="7F341507" w14:textId="77777777" w:rsidR="00B667D7" w:rsidRDefault="00B667D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0C17A176" w14:textId="77777777" w:rsidR="00B667D7" w:rsidRDefault="00B667D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The final infrastructure package did not make any changes to stepped up basis on capital gains taxes or 1031 exchange provisions, which would negatively affect farm families. ASA looks forward to this package moving through the House and will continue to oppose harmful funding mechanisms that would have an adverse impact on soy growers and their families.</w:t>
                                          </w:r>
                                        </w:p>
                                      </w:tc>
                                    </w:tr>
                                  </w:tbl>
                                  <w:p w14:paraId="071A04A5" w14:textId="77777777" w:rsidR="00B667D7" w:rsidRDefault="00B667D7">
                                    <w:pPr>
                                      <w:rPr>
                                        <w:rFonts w:ascii="Times New Roman" w:eastAsia="Times New Roman" w:hAnsi="Times New Roman" w:cs="Times New Roman"/>
                                        <w:sz w:val="20"/>
                                        <w:szCs w:val="20"/>
                                      </w:rPr>
                                    </w:pPr>
                                  </w:p>
                                </w:tc>
                              </w:tr>
                            </w:tbl>
                            <w:p w14:paraId="4A3363D2" w14:textId="77777777" w:rsidR="00B667D7" w:rsidRDefault="00B667D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667D7" w14:paraId="2B0AB701" w14:textId="77777777">
                                <w:tc>
                                  <w:tcPr>
                                    <w:tcW w:w="0" w:type="auto"/>
                                    <w:shd w:val="clear" w:color="auto" w:fill="FFFFFF"/>
                                    <w:vAlign w:val="center"/>
                                    <w:hideMark/>
                                  </w:tcPr>
                                  <w:p w14:paraId="308949B1" w14:textId="77777777" w:rsidR="00B667D7" w:rsidRDefault="00B667D7">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1DDCD7BB" w14:textId="77777777" w:rsidR="00B667D7" w:rsidRDefault="00B667D7">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3C4CDEE6" w14:textId="77777777" w:rsidR="00B667D7" w:rsidRDefault="00B667D7">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6C0FFFB5" w14:textId="77777777" w:rsidR="00B667D7" w:rsidRDefault="00B667D7">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3CD1C102" w14:textId="77777777" w:rsidR="00B667D7" w:rsidRDefault="00B667D7">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55E6461D" w14:textId="77777777" w:rsidR="00B667D7" w:rsidRDefault="00B667D7">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 xml:space="preserve">The American Soybean Association (ASA) represents U.S. soybean farmers on domestic and international policy issues important to the soybean industry. ASA has 26 affiliated state associations representing 30 soybean-producing states and more than 500,000 soybean farmers. More information at </w:t>
                                    </w:r>
                                    <w:hyperlink r:id="rId6" w:tgtFrame="_blank" w:history="1">
                                      <w:r>
                                        <w:rPr>
                                          <w:rStyle w:val="Strong"/>
                                          <w:rFonts w:ascii="Tahoma" w:hAnsi="Tahoma" w:cs="Tahoma"/>
                                          <w:b w:val="0"/>
                                          <w:bCs w:val="0"/>
                                          <w:i/>
                                          <w:iCs/>
                                          <w:color w:val="008349"/>
                                          <w:sz w:val="21"/>
                                          <w:szCs w:val="21"/>
                                        </w:rPr>
                                        <w:t>soygrowers.com</w:t>
                                      </w:r>
                                    </w:hyperlink>
                                    <w:r>
                                      <w:rPr>
                                        <w:rStyle w:val="Emphasis"/>
                                        <w:rFonts w:ascii="Tahoma" w:hAnsi="Tahoma" w:cs="Tahoma"/>
                                        <w:color w:val="000000"/>
                                        <w:sz w:val="21"/>
                                        <w:szCs w:val="21"/>
                                      </w:rPr>
                                      <w:t>.</w:t>
                                    </w:r>
                                  </w:p>
                                  <w:p w14:paraId="7E1C9EF2" w14:textId="77777777" w:rsidR="00B667D7" w:rsidRDefault="00B667D7">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551B7C66" w14:textId="77777777" w:rsidR="00B667D7" w:rsidRDefault="00B667D7">
                              <w:pPr>
                                <w:rPr>
                                  <w:rFonts w:ascii="Times New Roman" w:eastAsia="Times New Roman" w:hAnsi="Times New Roman" w:cs="Times New Roman"/>
                                  <w:sz w:val="20"/>
                                  <w:szCs w:val="20"/>
                                </w:rPr>
                              </w:pPr>
                            </w:p>
                          </w:tc>
                        </w:tr>
                      </w:tbl>
                      <w:p w14:paraId="46904AF4" w14:textId="77777777" w:rsidR="00B667D7" w:rsidRDefault="00B667D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667D7" w14:paraId="74E3460D" w14:textId="77777777">
                          <w:tc>
                            <w:tcPr>
                              <w:tcW w:w="0" w:type="auto"/>
                              <w:shd w:val="clear" w:color="auto" w:fill="FFFFFF"/>
                              <w:vAlign w:val="center"/>
                              <w:hideMark/>
                            </w:tcPr>
                            <w:p w14:paraId="289846DD" w14:textId="77777777" w:rsidR="00B667D7" w:rsidRDefault="00B667D7">
                              <w:pPr>
                                <w:pStyle w:val="NormalWeb"/>
                                <w:spacing w:before="0" w:beforeAutospacing="0" w:after="0" w:afterAutospacing="0" w:line="252" w:lineRule="atLeast"/>
                                <w:rPr>
                                  <w:rFonts w:ascii="Tahoma" w:hAnsi="Tahoma" w:cs="Tahoma"/>
                                  <w:color w:val="000000"/>
                                  <w:sz w:val="21"/>
                                  <w:szCs w:val="21"/>
                                </w:rPr>
                              </w:pPr>
                              <w:r>
                                <w:rPr>
                                  <w:rStyle w:val="Strong"/>
                                  <w:rFonts w:ascii="Tahoma" w:hAnsi="Tahoma" w:cs="Tahoma"/>
                                  <w:color w:val="000000"/>
                                  <w:sz w:val="21"/>
                                  <w:szCs w:val="21"/>
                                </w:rPr>
                                <w:t>For more information contact:</w:t>
                              </w:r>
                            </w:p>
                          </w:tc>
                        </w:tr>
                      </w:tbl>
                      <w:p w14:paraId="4E0362A6" w14:textId="77777777" w:rsidR="00B667D7" w:rsidRDefault="00B667D7">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B667D7" w14:paraId="184784E6"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667D7" w14:paraId="6F36E32E" w14:textId="77777777">
                                <w:tc>
                                  <w:tcPr>
                                    <w:tcW w:w="0" w:type="auto"/>
                                    <w:shd w:val="clear" w:color="auto" w:fill="FFFFFF"/>
                                    <w:vAlign w:val="center"/>
                                    <w:hideMark/>
                                  </w:tcPr>
                                  <w:p w14:paraId="72EC52F1" w14:textId="77777777" w:rsidR="00B667D7" w:rsidRDefault="00B667D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Wendy Brannen, </w:t>
                                    </w:r>
                                    <w:hyperlink r:id="rId7" w:history="1">
                                      <w:r>
                                        <w:rPr>
                                          <w:rStyle w:val="Hyperlink"/>
                                          <w:rFonts w:ascii="Tahoma" w:hAnsi="Tahoma" w:cs="Tahoma"/>
                                          <w:sz w:val="20"/>
                                          <w:szCs w:val="20"/>
                                        </w:rPr>
                                        <w:t>wbrannen@soy.org</w:t>
                                      </w:r>
                                    </w:hyperlink>
                                  </w:p>
                                </w:tc>
                              </w:tr>
                            </w:tbl>
                            <w:p w14:paraId="27B650D3" w14:textId="77777777" w:rsidR="00B667D7" w:rsidRDefault="00B667D7">
                              <w:pPr>
                                <w:rPr>
                                  <w:rFonts w:ascii="Times New Roman" w:eastAsia="Times New Roman" w:hAnsi="Times New Roman" w:cs="Times New Roman"/>
                                  <w:sz w:val="20"/>
                                  <w:szCs w:val="20"/>
                                </w:rPr>
                              </w:pPr>
                            </w:p>
                          </w:tc>
                        </w:tr>
                      </w:tbl>
                      <w:p w14:paraId="0AC221A8" w14:textId="77777777" w:rsidR="00B667D7" w:rsidRDefault="00B667D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667D7" w14:paraId="7BC04C53" w14:textId="77777777">
                          <w:tc>
                            <w:tcPr>
                              <w:tcW w:w="0" w:type="auto"/>
                              <w:shd w:val="clear" w:color="auto" w:fill="FFFFFF"/>
                              <w:vAlign w:val="center"/>
                              <w:hideMark/>
                            </w:tcPr>
                            <w:p w14:paraId="5491E30D" w14:textId="77777777" w:rsidR="00B667D7" w:rsidRDefault="00B667D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Access this release online at </w:t>
                              </w:r>
                              <w:hyperlink r:id="rId8" w:tgtFrame="_blank" w:history="1">
                                <w:r>
                                  <w:rPr>
                                    <w:rStyle w:val="Strong"/>
                                    <w:rFonts w:ascii="Tahoma" w:hAnsi="Tahoma" w:cs="Tahoma"/>
                                    <w:b w:val="0"/>
                                    <w:bCs w:val="0"/>
                                    <w:color w:val="008349"/>
                                    <w:sz w:val="20"/>
                                    <w:szCs w:val="20"/>
                                  </w:rPr>
                                  <w:t>SoyGrowers.com</w:t>
                                </w:r>
                              </w:hyperlink>
                              <w:r>
                                <w:rPr>
                                  <w:rFonts w:ascii="Tahoma" w:hAnsi="Tahoma" w:cs="Tahoma"/>
                                  <w:color w:val="000000"/>
                                  <w:sz w:val="20"/>
                                  <w:szCs w:val="20"/>
                                </w:rPr>
                                <w:t>.</w:t>
                              </w:r>
                            </w:p>
                          </w:tc>
                        </w:tr>
                      </w:tbl>
                      <w:p w14:paraId="1B3D0DDB" w14:textId="77777777" w:rsidR="00B667D7" w:rsidRDefault="00B667D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667D7" w14:paraId="196B4AC0" w14:textId="77777777">
                          <w:tc>
                            <w:tcPr>
                              <w:tcW w:w="0" w:type="auto"/>
                              <w:shd w:val="clear" w:color="auto" w:fill="FFFFFF"/>
                              <w:vAlign w:val="center"/>
                              <w:hideMark/>
                            </w:tcPr>
                            <w:p w14:paraId="10494E39" w14:textId="77777777" w:rsidR="00B667D7" w:rsidRDefault="00B667D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674A9501" w14:textId="77777777" w:rsidR="00B667D7" w:rsidRDefault="00B667D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3433F53" w14:textId="77777777" w:rsidR="00B667D7" w:rsidRDefault="00B667D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5E12593" w14:textId="77777777" w:rsidR="00B667D7" w:rsidRDefault="00B667D7">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441F7321" w14:textId="77777777" w:rsidR="00B667D7" w:rsidRDefault="00B667D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667D7" w14:paraId="124E7DC3" w14:textId="77777777">
                          <w:tc>
                            <w:tcPr>
                              <w:tcW w:w="0" w:type="auto"/>
                              <w:shd w:val="clear" w:color="auto" w:fill="FFFFFF"/>
                              <w:vAlign w:val="center"/>
                              <w:hideMark/>
                            </w:tcPr>
                            <w:p w14:paraId="0590887E" w14:textId="77777777" w:rsidR="00B667D7" w:rsidRDefault="00B667D7">
                              <w:pPr>
                                <w:pStyle w:val="NormalWeb"/>
                                <w:spacing w:before="0" w:beforeAutospacing="0" w:after="0" w:afterAutospacing="0" w:line="215" w:lineRule="atLeast"/>
                                <w:jc w:val="center"/>
                                <w:rPr>
                                  <w:rFonts w:ascii="Tahoma" w:hAnsi="Tahoma" w:cs="Tahoma"/>
                                  <w:color w:val="000000"/>
                                  <w:sz w:val="17"/>
                                  <w:szCs w:val="17"/>
                                </w:rPr>
                              </w:pPr>
                              <w:r>
                                <w:rPr>
                                  <w:rFonts w:ascii="Tahoma" w:hAnsi="Tahoma" w:cs="Tahoma"/>
                                  <w:color w:val="000000"/>
                                  <w:sz w:val="17"/>
                                  <w:szCs w:val="17"/>
                                </w:rPr>
                                <w:t xml:space="preserve">If you no longer want to receive News Releases from the American Soybean Association, </w:t>
                              </w:r>
                              <w:hyperlink r:id="rId9" w:tgtFrame="_blank" w:history="1">
                                <w:r>
                                  <w:rPr>
                                    <w:rStyle w:val="Strong"/>
                                    <w:rFonts w:ascii="Tahoma" w:hAnsi="Tahoma" w:cs="Tahoma"/>
                                    <w:b w:val="0"/>
                                    <w:bCs w:val="0"/>
                                    <w:color w:val="008349"/>
                                    <w:sz w:val="17"/>
                                    <w:szCs w:val="17"/>
                                  </w:rPr>
                                  <w:t>opt out here.</w:t>
                                </w:r>
                              </w:hyperlink>
                            </w:p>
                            <w:p w14:paraId="14D0F28A" w14:textId="77777777" w:rsidR="00B667D7" w:rsidRDefault="00B667D7">
                              <w:pPr>
                                <w:pStyle w:val="NormalWeb"/>
                                <w:spacing w:before="0" w:beforeAutospacing="0" w:after="0" w:afterAutospacing="0" w:line="204" w:lineRule="atLeast"/>
                                <w:jc w:val="center"/>
                                <w:rPr>
                                  <w:rFonts w:ascii="Tahoma" w:hAnsi="Tahoma" w:cs="Tahoma"/>
                                  <w:color w:val="000000"/>
                                  <w:sz w:val="12"/>
                                  <w:szCs w:val="12"/>
                                </w:rPr>
                              </w:pPr>
                              <w:r>
                                <w:rPr>
                                  <w:rFonts w:ascii="Tahoma" w:hAnsi="Tahoma" w:cs="Tahoma"/>
                                  <w:color w:val="000000"/>
                                  <w:sz w:val="12"/>
                                  <w:szCs w:val="12"/>
                                </w:rPr>
                                <w:t> </w:t>
                              </w:r>
                            </w:p>
                            <w:p w14:paraId="2EF5446B" w14:textId="77777777" w:rsidR="00B667D7" w:rsidRDefault="00B667D7">
                              <w:pPr>
                                <w:pStyle w:val="NormalWeb"/>
                                <w:spacing w:before="0" w:beforeAutospacing="0" w:after="0" w:afterAutospacing="0" w:line="215" w:lineRule="atLeast"/>
                                <w:jc w:val="center"/>
                                <w:rPr>
                                  <w:rFonts w:ascii="Tahoma" w:hAnsi="Tahoma" w:cs="Tahoma"/>
                                  <w:color w:val="000000"/>
                                  <w:sz w:val="17"/>
                                  <w:szCs w:val="17"/>
                                </w:rPr>
                              </w:pPr>
                              <w:hyperlink r:id="rId10" w:tgtFrame="_blank" w:history="1">
                                <w:r>
                                  <w:rPr>
                                    <w:rStyle w:val="Strong"/>
                                    <w:rFonts w:ascii="Tahoma" w:hAnsi="Tahoma" w:cs="Tahoma"/>
                                    <w:b w:val="0"/>
                                    <w:bCs w:val="0"/>
                                    <w:color w:val="008349"/>
                                    <w:sz w:val="17"/>
                                    <w:szCs w:val="17"/>
                                  </w:rPr>
                                  <w:t>Unsubscribe</w:t>
                                </w:r>
                              </w:hyperlink>
                              <w:r>
                                <w:rPr>
                                  <w:rFonts w:ascii="Tahoma" w:hAnsi="Tahoma" w:cs="Tahoma"/>
                                  <w:color w:val="000000"/>
                                  <w:sz w:val="17"/>
                                  <w:szCs w:val="17"/>
                                </w:rPr>
                                <w:t xml:space="preserve"> from all ASA email.</w:t>
                              </w:r>
                            </w:p>
                          </w:tc>
                        </w:tr>
                      </w:tbl>
                      <w:p w14:paraId="683B60DA" w14:textId="77777777" w:rsidR="00B667D7" w:rsidRDefault="00B667D7">
                        <w:pPr>
                          <w:rPr>
                            <w:rFonts w:ascii="Times New Roman" w:eastAsia="Times New Roman" w:hAnsi="Times New Roman" w:cs="Times New Roman"/>
                            <w:sz w:val="20"/>
                            <w:szCs w:val="20"/>
                          </w:rPr>
                        </w:pPr>
                      </w:p>
                    </w:tc>
                  </w:tr>
                </w:tbl>
                <w:p w14:paraId="0D3209A3" w14:textId="77777777" w:rsidR="00B667D7" w:rsidRDefault="00B667D7">
                  <w:pPr>
                    <w:rPr>
                      <w:rFonts w:ascii="Times New Roman" w:eastAsia="Times New Roman" w:hAnsi="Times New Roman" w:cs="Times New Roman"/>
                      <w:sz w:val="20"/>
                      <w:szCs w:val="20"/>
                    </w:rPr>
                  </w:pPr>
                </w:p>
              </w:tc>
            </w:tr>
          </w:tbl>
          <w:p w14:paraId="7F7A1BA6" w14:textId="77777777" w:rsidR="00B667D7" w:rsidRDefault="00B667D7">
            <w:pPr>
              <w:rPr>
                <w:rFonts w:ascii="Times New Roman" w:eastAsia="Times New Roman" w:hAnsi="Times New Roman" w:cs="Times New Roman"/>
                <w:sz w:val="20"/>
                <w:szCs w:val="20"/>
              </w:rPr>
            </w:pPr>
          </w:p>
        </w:tc>
      </w:tr>
    </w:tbl>
    <w:p w14:paraId="1A590652" w14:textId="77777777"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D7"/>
    <w:rsid w:val="006615B8"/>
    <w:rsid w:val="00A66D42"/>
    <w:rsid w:val="00AA5678"/>
    <w:rsid w:val="00AE0058"/>
    <w:rsid w:val="00B667D7"/>
    <w:rsid w:val="00BC3A6D"/>
    <w:rsid w:val="00FA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8CBE"/>
  <w15:chartTrackingRefBased/>
  <w15:docId w15:val="{04F9B5A7-D297-4BFB-971F-10BC39B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7D7"/>
    <w:pPr>
      <w:spacing w:after="0" w:line="240" w:lineRule="auto"/>
    </w:pPr>
    <w:rPr>
      <w:rFonts w:ascii="Calibri" w:hAnsi="Calibri" w:cs="Calibri"/>
    </w:rPr>
  </w:style>
  <w:style w:type="paragraph" w:styleId="Heading1">
    <w:name w:val="heading 1"/>
    <w:basedOn w:val="Normal"/>
    <w:link w:val="Heading1Char"/>
    <w:uiPriority w:val="9"/>
    <w:qFormat/>
    <w:rsid w:val="00B667D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B8"/>
    <w:pPr>
      <w:spacing w:after="0" w:line="240" w:lineRule="auto"/>
    </w:pPr>
  </w:style>
  <w:style w:type="character" w:customStyle="1" w:styleId="Heading1Char">
    <w:name w:val="Heading 1 Char"/>
    <w:basedOn w:val="DefaultParagraphFont"/>
    <w:link w:val="Heading1"/>
    <w:uiPriority w:val="9"/>
    <w:rsid w:val="00B667D7"/>
    <w:rPr>
      <w:rFonts w:ascii="Calibri" w:hAnsi="Calibri" w:cs="Calibri"/>
      <w:b/>
      <w:bCs/>
      <w:kern w:val="36"/>
      <w:sz w:val="48"/>
      <w:szCs w:val="48"/>
    </w:rPr>
  </w:style>
  <w:style w:type="character" w:styleId="Hyperlink">
    <w:name w:val="Hyperlink"/>
    <w:basedOn w:val="DefaultParagraphFont"/>
    <w:uiPriority w:val="99"/>
    <w:semiHidden/>
    <w:unhideWhenUsed/>
    <w:rsid w:val="00B667D7"/>
    <w:rPr>
      <w:color w:val="0000FF"/>
      <w:u w:val="single"/>
    </w:rPr>
  </w:style>
  <w:style w:type="paragraph" w:styleId="NormalWeb">
    <w:name w:val="Normal (Web)"/>
    <w:basedOn w:val="Normal"/>
    <w:uiPriority w:val="99"/>
    <w:semiHidden/>
    <w:unhideWhenUsed/>
    <w:rsid w:val="00B667D7"/>
    <w:pPr>
      <w:spacing w:before="100" w:beforeAutospacing="1" w:after="100" w:afterAutospacing="1"/>
    </w:pPr>
  </w:style>
  <w:style w:type="character" w:styleId="Strong">
    <w:name w:val="Strong"/>
    <w:basedOn w:val="DefaultParagraphFont"/>
    <w:uiPriority w:val="22"/>
    <w:qFormat/>
    <w:rsid w:val="00B667D7"/>
    <w:rPr>
      <w:b/>
      <w:bCs/>
    </w:rPr>
  </w:style>
  <w:style w:type="character" w:styleId="Emphasis">
    <w:name w:val="Emphasis"/>
    <w:basedOn w:val="DefaultParagraphFont"/>
    <w:uiPriority w:val="20"/>
    <w:qFormat/>
    <w:rsid w:val="00B667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xMDE1ODk3MyZwPTEmdT0xMTQ0OTc2Mjg0JmxpPTg4NjkxNjIx/index.html" TargetMode="External"/><Relationship Id="rId3" Type="http://schemas.openxmlformats.org/officeDocument/2006/relationships/webSettings" Target="webSettings.xml"/><Relationship Id="rId7" Type="http://schemas.openxmlformats.org/officeDocument/2006/relationships/hyperlink" Target="mailto:wbrannen@so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xMDE1ODk3MyZwPTEmdT0xMTQ0OTc2Mjg0JmxpPTg4NjkxNjIw/index.html"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asa.informz.net/z/cjUucD9taT0xMDE1ODk3MyZ1PTExNDQ5NzYyODQmbGk9ODg2OTE2MjUmbD1odHRwOi8vYXNhLmluZm9ybXoubmV0L2FzYS9wYWdlcy9kZWZhdWx0X3Vuc3Vic2NyaWJlP196cz1PV0hBajF8X3ptaT1oczNz/index.html" TargetMode="External"/><Relationship Id="rId4" Type="http://schemas.openxmlformats.org/officeDocument/2006/relationships/image" Target="media/image1.jpeg"/><Relationship Id="rId9" Type="http://schemas.openxmlformats.org/officeDocument/2006/relationships/hyperlink" Target="http://asa.informz.net/z/cjUucD9taT0xMDE1ODk3MyZ1PTExNDQ5NzYyODQmbGk9ODg2OTE2MjMmbD1odHRwOi8vYXNhLmluZm9ybXoubmV0L2FzYS9wYWdlcy9kZWZhdWx0X2Zvcm0_X3pzPU9XSEFqMXxfem1pPWhzM3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2021-08-11T15:26:00Z</dcterms:created>
  <dcterms:modified xsi:type="dcterms:W3CDTF">2021-08-11T15:27:00Z</dcterms:modified>
</cp:coreProperties>
</file>