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DB58D1" w14:paraId="44EB107E" w14:textId="77777777" w:rsidTr="00DB58D1">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DB58D1" w14:paraId="35CD13FA"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DB58D1" w14:paraId="128B4C39"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DB58D1" w14:paraId="5F8B8504"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DB58D1" w14:paraId="44F203C8"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DB58D1" w14:paraId="71F232D8" w14:textId="77777777">
                                      <w:tc>
                                        <w:tcPr>
                                          <w:tcW w:w="0" w:type="auto"/>
                                          <w:vAlign w:val="center"/>
                                          <w:hideMark/>
                                        </w:tcPr>
                                        <w:p w14:paraId="6A58F66A" w14:textId="6D2129B0" w:rsidR="00DB58D1" w:rsidRDefault="00DB58D1">
                                          <w:pPr>
                                            <w:spacing w:line="15" w:lineRule="atLeast"/>
                                            <w:jc w:val="center"/>
                                            <w:rPr>
                                              <w:rFonts w:eastAsia="Times New Roman"/>
                                            </w:rPr>
                                          </w:pPr>
                                          <w:r>
                                            <w:rPr>
                                              <w:rFonts w:eastAsia="Times New Roman"/>
                                              <w:noProof/>
                                            </w:rPr>
                                            <w:drawing>
                                              <wp:inline distT="0" distB="0" distL="0" distR="0" wp14:anchorId="2D5572D8" wp14:editId="59D8CC44">
                                                <wp:extent cx="5715000" cy="952500"/>
                                                <wp:effectExtent l="0" t="0" r="0" b="0"/>
                                                <wp:docPr id="2" name="Picture 2"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DB58D1" w14:paraId="4BB73413" w14:textId="77777777">
                                      <w:tc>
                                        <w:tcPr>
                                          <w:tcW w:w="0" w:type="auto"/>
                                          <w:vAlign w:val="center"/>
                                          <w:hideMark/>
                                        </w:tcPr>
                                        <w:p w14:paraId="73958FB6" w14:textId="77777777" w:rsidR="00DB58D1" w:rsidRDefault="00DB58D1">
                                          <w:pPr>
                                            <w:rPr>
                                              <w:rFonts w:eastAsia="Times New Roman"/>
                                            </w:rPr>
                                          </w:pPr>
                                        </w:p>
                                      </w:tc>
                                    </w:tr>
                                  </w:tbl>
                                  <w:p w14:paraId="4E559997" w14:textId="77777777" w:rsidR="00DB58D1" w:rsidRDefault="00DB58D1">
                                    <w:pPr>
                                      <w:rPr>
                                        <w:rFonts w:ascii="Times New Roman" w:eastAsia="Times New Roman" w:hAnsi="Times New Roman" w:cs="Times New Roman"/>
                                        <w:sz w:val="20"/>
                                        <w:szCs w:val="20"/>
                                      </w:rPr>
                                    </w:pPr>
                                  </w:p>
                                </w:tc>
                              </w:tr>
                            </w:tbl>
                            <w:p w14:paraId="1387E5E7" w14:textId="77777777" w:rsidR="00DB58D1" w:rsidRDefault="00DB58D1">
                              <w:pPr>
                                <w:rPr>
                                  <w:rFonts w:ascii="Times New Roman" w:eastAsia="Times New Roman" w:hAnsi="Times New Roman" w:cs="Times New Roman"/>
                                  <w:sz w:val="20"/>
                                  <w:szCs w:val="20"/>
                                </w:rPr>
                              </w:pPr>
                            </w:p>
                          </w:tc>
                        </w:tr>
                      </w:tbl>
                      <w:p w14:paraId="067AC9D7" w14:textId="77777777" w:rsidR="00DB58D1" w:rsidRDefault="00DB58D1">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DB58D1" w14:paraId="146B786E"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DB58D1" w14:paraId="397F71D7"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DB58D1" w14:paraId="52366A46"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DB58D1" w14:paraId="21CDD812" w14:textId="77777777">
                                            <w:tc>
                                              <w:tcPr>
                                                <w:tcW w:w="0" w:type="auto"/>
                                                <w:shd w:val="clear" w:color="auto" w:fill="FFFFFF"/>
                                                <w:vAlign w:val="center"/>
                                                <w:hideMark/>
                                              </w:tcPr>
                                              <w:p w14:paraId="2F9DF959" w14:textId="77777777" w:rsidR="00DB58D1" w:rsidRDefault="00DB58D1">
                                                <w:pPr>
                                                  <w:pStyle w:val="Heading1"/>
                                                  <w:spacing w:before="0" w:beforeAutospacing="0" w:after="0" w:afterAutospacing="0" w:line="429" w:lineRule="atLeast"/>
                                                  <w:jc w:val="center"/>
                                                  <w:rPr>
                                                    <w:rFonts w:ascii="Tahoma" w:eastAsia="Times New Roman" w:hAnsi="Tahoma" w:cs="Tahoma"/>
                                                    <w:b w:val="0"/>
                                                    <w:bCs w:val="0"/>
                                                    <w:color w:val="333333"/>
                                                    <w:sz w:val="33"/>
                                                    <w:szCs w:val="33"/>
                                                  </w:rPr>
                                                </w:pPr>
                                                <w:r>
                                                  <w:rPr>
                                                    <w:rStyle w:val="Strong"/>
                                                    <w:rFonts w:ascii="Tahoma" w:eastAsia="Times New Roman" w:hAnsi="Tahoma" w:cs="Tahoma"/>
                                                    <w:b/>
                                                    <w:bCs/>
                                                    <w:color w:val="333333"/>
                                                    <w:sz w:val="33"/>
                                                    <w:szCs w:val="33"/>
                                                  </w:rPr>
                                                  <w:t>ASA Supports Biofuels &amp; Precision Ag Provisions in Lower Food &amp; Fuel Costs Act</w:t>
                                                </w:r>
                                              </w:p>
                                              <w:p w14:paraId="5A73A6AB"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70E6FE3B" w14:textId="77777777" w:rsidR="00DB58D1" w:rsidRDefault="00DB58D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B58D1" w14:paraId="6043AEFF" w14:textId="77777777">
                                            <w:tc>
                                              <w:tcPr>
                                                <w:tcW w:w="0" w:type="auto"/>
                                                <w:vAlign w:val="center"/>
                                                <w:hideMark/>
                                              </w:tcPr>
                                              <w:p w14:paraId="68B41983" w14:textId="6C777422" w:rsidR="00DB58D1" w:rsidRDefault="00DB58D1">
                                                <w:pPr>
                                                  <w:rPr>
                                                    <w:rFonts w:eastAsia="Times New Roman"/>
                                                  </w:rPr>
                                                </w:pPr>
                                                <w:r>
                                                  <w:rPr>
                                                    <w:rFonts w:eastAsia="Times New Roman"/>
                                                    <w:noProof/>
                                                  </w:rPr>
                                                  <w:drawing>
                                                    <wp:inline distT="0" distB="0" distL="0" distR="0" wp14:anchorId="422396B2" wp14:editId="0EC66759">
                                                      <wp:extent cx="762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1F9D68DF" w14:textId="77777777" w:rsidR="00DB58D1" w:rsidRDefault="00DB58D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B58D1" w14:paraId="1FFE0F5E" w14:textId="77777777">
                                            <w:tc>
                                              <w:tcPr>
                                                <w:tcW w:w="0" w:type="auto"/>
                                                <w:shd w:val="clear" w:color="auto" w:fill="FFFFFF"/>
                                                <w:vAlign w:val="center"/>
                                                <w:hideMark/>
                                              </w:tcPr>
                                              <w:p w14:paraId="74CCECA1"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i/>
                                                    <w:iCs/>
                                                    <w:color w:val="000000"/>
                                                    <w:sz w:val="20"/>
                                                    <w:szCs w:val="20"/>
                                                  </w:rPr>
                                                  <w:t>Washington, D.C. June 16, 2022</w:t>
                                                </w:r>
                                                <w:r>
                                                  <w:rPr>
                                                    <w:rStyle w:val="Emphasis"/>
                                                    <w:rFonts w:ascii="Tahoma" w:hAnsi="Tahoma" w:cs="Tahoma"/>
                                                    <w:color w:val="000000"/>
                                                    <w:sz w:val="20"/>
                                                    <w:szCs w:val="20"/>
                                                  </w:rPr>
                                                  <w:t>.</w:t>
                                                </w:r>
                                                <w:r>
                                                  <w:rPr>
                                                    <w:rFonts w:ascii="Tahoma" w:hAnsi="Tahoma" w:cs="Tahoma"/>
                                                    <w:color w:val="000000"/>
                                                    <w:sz w:val="20"/>
                                                    <w:szCs w:val="20"/>
                                                  </w:rPr>
                                                  <w:t xml:space="preserve"> In a bipartisan vote of 221-204, H.R. 7606, the Lower Food and Fuel Costs Act, has passed. The bill includes biofuels and precision agriculture provisions supported by soybean farmers.</w:t>
                                                </w:r>
                                              </w:p>
                                              <w:p w14:paraId="749ED079"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BB0B90E"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Brad Doyle, </w:t>
                                                </w:r>
                                                <w:r>
                                                  <w:rPr>
                                                    <w:rStyle w:val="Strong"/>
                                                    <w:rFonts w:ascii="Tahoma" w:hAnsi="Tahoma" w:cs="Tahoma"/>
                                                    <w:color w:val="000000"/>
                                                    <w:sz w:val="20"/>
                                                    <w:szCs w:val="20"/>
                                                  </w:rPr>
                                                  <w:t>American Soybean Association</w:t>
                                                </w:r>
                                                <w:r>
                                                  <w:rPr>
                                                    <w:rFonts w:ascii="Tahoma" w:hAnsi="Tahoma" w:cs="Tahoma"/>
                                                    <w:color w:val="000000"/>
                                                    <w:sz w:val="20"/>
                                                    <w:szCs w:val="20"/>
                                                  </w:rPr>
                                                  <w:t xml:space="preserve"> President and soybean farmer from Arkansas, said, “ASA applauds the House for recognizing supply chain challenges in agriculture, the role of biofuels as a renewable, home-grown energy source, the importance of improving access to precision agriculture technologies, and the need for additional resources in EQIP for nutrient management.” </w:t>
                                                </w:r>
                                              </w:p>
                                              <w:p w14:paraId="15B814BF"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200A1E0"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bill would invest $200 million in biofuels infrastructure to expand biofuels availability and utilization across the country. This program would be modeled after the Higher Blends Infrastructure Incentive Program at USDA, which has proven successful by increasing access to biofuels by one billion gallons per year. </w:t>
                                                </w:r>
                                              </w:p>
                                              <w:p w14:paraId="7D4EFAF1"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9FDF752"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It also includes $500 million that would provide additional USDA National Resources Conservation Service payments to farmers for implementation of nutrient management practices and to increase cost share and practice payments to incentivize the purchase of precision agriculture equipment, systems, and technology. Soy farmers appreciate these steps to leverage conservation and precision ag and reduce grower input costs.</w:t>
                                                </w:r>
                                              </w:p>
                                              <w:p w14:paraId="7F05E3B8"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70A056FF" w14:textId="77777777" w:rsidR="00DB58D1" w:rsidRDefault="00DB58D1">
                                          <w:pPr>
                                            <w:rPr>
                                              <w:rFonts w:ascii="Times New Roman" w:eastAsia="Times New Roman" w:hAnsi="Times New Roman" w:cs="Times New Roman"/>
                                              <w:sz w:val="20"/>
                                              <w:szCs w:val="20"/>
                                            </w:rPr>
                                          </w:pPr>
                                        </w:p>
                                      </w:tc>
                                    </w:tr>
                                  </w:tbl>
                                  <w:p w14:paraId="0C97E02A" w14:textId="77777777" w:rsidR="00DB58D1" w:rsidRDefault="00DB58D1">
                                    <w:pPr>
                                      <w:rPr>
                                        <w:rFonts w:ascii="Times New Roman" w:eastAsia="Times New Roman" w:hAnsi="Times New Roman" w:cs="Times New Roman"/>
                                        <w:sz w:val="20"/>
                                        <w:szCs w:val="20"/>
                                      </w:rPr>
                                    </w:pPr>
                                  </w:p>
                                </w:tc>
                              </w:tr>
                            </w:tbl>
                            <w:p w14:paraId="693F22FD" w14:textId="77777777" w:rsidR="00DB58D1" w:rsidRDefault="00DB58D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B58D1" w14:paraId="1493E3B5" w14:textId="77777777">
                                <w:tc>
                                  <w:tcPr>
                                    <w:tcW w:w="0" w:type="auto"/>
                                    <w:shd w:val="clear" w:color="auto" w:fill="FFFFFF"/>
                                    <w:vAlign w:val="center"/>
                                    <w:hideMark/>
                                  </w:tcPr>
                                  <w:p w14:paraId="362E349A" w14:textId="77777777" w:rsidR="00DB58D1" w:rsidRDefault="00DB58D1">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25A4D8FB" w14:textId="77777777" w:rsidR="00DB58D1" w:rsidRDefault="00DB58D1">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4024D147" w14:textId="77777777" w:rsidR="00DB58D1" w:rsidRDefault="00DB58D1">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5F7D5E31" w14:textId="77777777" w:rsidR="00DB58D1" w:rsidRDefault="00DB58D1">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67936FFD" w14:textId="77777777" w:rsidR="00DB58D1" w:rsidRDefault="00DB58D1">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1E3C3639" w14:textId="77777777" w:rsidR="00DB58D1" w:rsidRDefault="00DB58D1">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500,000 soybean farmers. </w:t>
                                    </w:r>
                                  </w:p>
                                  <w:p w14:paraId="06F8DF1C" w14:textId="77777777" w:rsidR="00DB58D1" w:rsidRDefault="00DB58D1">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08934284" w14:textId="77777777" w:rsidR="00DB58D1" w:rsidRDefault="00DB58D1">
                              <w:pPr>
                                <w:rPr>
                                  <w:rFonts w:ascii="Times New Roman" w:eastAsia="Times New Roman" w:hAnsi="Times New Roman" w:cs="Times New Roman"/>
                                  <w:sz w:val="20"/>
                                  <w:szCs w:val="20"/>
                                </w:rPr>
                              </w:pPr>
                            </w:p>
                          </w:tc>
                        </w:tr>
                      </w:tbl>
                      <w:p w14:paraId="79F7C975" w14:textId="77777777" w:rsidR="00DB58D1" w:rsidRDefault="00DB58D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B58D1" w14:paraId="4632F622" w14:textId="77777777">
                          <w:tc>
                            <w:tcPr>
                              <w:tcW w:w="0" w:type="auto"/>
                              <w:shd w:val="clear" w:color="auto" w:fill="FFFFFF"/>
                              <w:vAlign w:val="center"/>
                              <w:hideMark/>
                            </w:tcPr>
                            <w:p w14:paraId="31F881DE" w14:textId="77777777" w:rsidR="00DB58D1" w:rsidRDefault="00DB58D1">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p w14:paraId="259AFEF0"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tc>
                        </w:tr>
                      </w:tbl>
                      <w:p w14:paraId="2C1951FE" w14:textId="77777777" w:rsidR="00DB58D1" w:rsidRDefault="00DB58D1">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DB58D1" w14:paraId="25F6AE8F"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DB58D1" w14:paraId="46119DB9" w14:textId="77777777">
                                <w:tc>
                                  <w:tcPr>
                                    <w:tcW w:w="0" w:type="auto"/>
                                    <w:shd w:val="clear" w:color="auto" w:fill="FFFFFF"/>
                                    <w:vAlign w:val="center"/>
                                    <w:hideMark/>
                                  </w:tcPr>
                                  <w:p w14:paraId="626B365E"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Wendy Brannen, </w:t>
                                    </w:r>
                                    <w:hyperlink r:id="rId6" w:history="1">
                                      <w:r>
                                        <w:rPr>
                                          <w:rStyle w:val="Hyperlink"/>
                                          <w:rFonts w:ascii="Tahoma" w:hAnsi="Tahoma" w:cs="Tahoma"/>
                                          <w:sz w:val="20"/>
                                          <w:szCs w:val="20"/>
                                        </w:rPr>
                                        <w:t>wbrannen@soy.org</w:t>
                                      </w:r>
                                    </w:hyperlink>
                                  </w:p>
                                </w:tc>
                              </w:tr>
                            </w:tbl>
                            <w:p w14:paraId="2CDC996D" w14:textId="77777777" w:rsidR="00DB58D1" w:rsidRDefault="00DB58D1">
                              <w:pPr>
                                <w:rPr>
                                  <w:rFonts w:ascii="Times New Roman" w:eastAsia="Times New Roman" w:hAnsi="Times New Roman" w:cs="Times New Roman"/>
                                  <w:sz w:val="20"/>
                                  <w:szCs w:val="20"/>
                                </w:rPr>
                              </w:pPr>
                            </w:p>
                          </w:tc>
                        </w:tr>
                      </w:tbl>
                      <w:p w14:paraId="03937420" w14:textId="77777777" w:rsidR="00DB58D1" w:rsidRDefault="00DB58D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B58D1" w14:paraId="42BB1694" w14:textId="77777777">
                          <w:tc>
                            <w:tcPr>
                              <w:tcW w:w="0" w:type="auto"/>
                              <w:shd w:val="clear" w:color="auto" w:fill="FFFFFF"/>
                              <w:vAlign w:val="center"/>
                              <w:hideMark/>
                            </w:tcPr>
                            <w:p w14:paraId="4ADAB0BD"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7" w:tgtFrame="_blank" w:history="1">
                                <w:r>
                                  <w:rPr>
                                    <w:rStyle w:val="email-hyperlink-color-preserver"/>
                                    <w:rFonts w:ascii="Tahoma" w:hAnsi="Tahoma" w:cs="Tahoma"/>
                                    <w:color w:val="008349"/>
                                    <w:sz w:val="20"/>
                                    <w:szCs w:val="20"/>
                                  </w:rPr>
                                  <w:t>SoyGrowers.com</w:t>
                                </w:r>
                              </w:hyperlink>
                              <w:r>
                                <w:rPr>
                                  <w:rFonts w:ascii="Tahoma" w:hAnsi="Tahoma" w:cs="Tahoma"/>
                                  <w:color w:val="000000"/>
                                  <w:sz w:val="20"/>
                                  <w:szCs w:val="20"/>
                                </w:rPr>
                                <w:t>.</w:t>
                              </w:r>
                            </w:p>
                          </w:tc>
                        </w:tr>
                      </w:tbl>
                      <w:p w14:paraId="1E5E1664" w14:textId="77777777" w:rsidR="00DB58D1" w:rsidRDefault="00DB58D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B58D1" w14:paraId="0A59848C" w14:textId="77777777">
                          <w:tc>
                            <w:tcPr>
                              <w:tcW w:w="0" w:type="auto"/>
                              <w:shd w:val="clear" w:color="auto" w:fill="FFFFFF"/>
                              <w:vAlign w:val="center"/>
                              <w:hideMark/>
                            </w:tcPr>
                            <w:p w14:paraId="1A8DC004"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4B0C0A15"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7EB9D0D"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4F4B1E6" w14:textId="77777777" w:rsidR="00DB58D1" w:rsidRDefault="00DB58D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lastRenderedPageBreak/>
                                <w:t xml:space="preserve">  </w:t>
                              </w:r>
                            </w:p>
                          </w:tc>
                        </w:tr>
                      </w:tbl>
                      <w:p w14:paraId="273EA6FC" w14:textId="77777777" w:rsidR="00DB58D1" w:rsidRDefault="00DB58D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DB58D1" w14:paraId="7E7B99C8" w14:textId="77777777">
                          <w:tc>
                            <w:tcPr>
                              <w:tcW w:w="0" w:type="auto"/>
                              <w:shd w:val="clear" w:color="auto" w:fill="FFFFFF"/>
                              <w:vAlign w:val="center"/>
                              <w:hideMark/>
                            </w:tcPr>
                            <w:p w14:paraId="2998C6E6" w14:textId="77777777" w:rsidR="00DB58D1" w:rsidRDefault="00DB58D1">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8" w:tgtFrame="_blank" w:history="1">
                                <w:r>
                                  <w:rPr>
                                    <w:rStyle w:val="email-hyperlink-color-preserver"/>
                                    <w:rFonts w:ascii="Tahoma" w:hAnsi="Tahoma" w:cs="Tahoma"/>
                                    <w:color w:val="008349"/>
                                    <w:sz w:val="17"/>
                                    <w:szCs w:val="17"/>
                                    <w:u w:val="single"/>
                                  </w:rPr>
                                  <w:t>opt out here.</w:t>
                                </w:r>
                              </w:hyperlink>
                            </w:p>
                            <w:p w14:paraId="6513259E" w14:textId="77777777" w:rsidR="00DB58D1" w:rsidRDefault="00DB58D1">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2A9703DA" w14:textId="77777777" w:rsidR="00DB58D1" w:rsidRDefault="00DB58D1">
                              <w:pPr>
                                <w:pStyle w:val="NormalWeb"/>
                                <w:spacing w:before="0" w:beforeAutospacing="0" w:after="0" w:afterAutospacing="0" w:line="215" w:lineRule="atLeast"/>
                                <w:jc w:val="center"/>
                                <w:rPr>
                                  <w:rFonts w:ascii="Tahoma" w:hAnsi="Tahoma" w:cs="Tahoma"/>
                                  <w:color w:val="000000"/>
                                  <w:sz w:val="17"/>
                                  <w:szCs w:val="17"/>
                                </w:rPr>
                              </w:pPr>
                              <w:hyperlink r:id="rId9" w:tgtFrame="_blank" w:history="1">
                                <w:r>
                                  <w:rPr>
                                    <w:rStyle w:val="email-hyperlink-color-preserver"/>
                                    <w:rFonts w:ascii="Tahoma" w:hAnsi="Tahoma" w:cs="Tahoma"/>
                                    <w:color w:val="008349"/>
                                    <w:sz w:val="17"/>
                                    <w:szCs w:val="17"/>
                                    <w:u w:val="single"/>
                                  </w:rPr>
                                  <w:t>Unsubscribe</w:t>
                                </w:r>
                              </w:hyperlink>
                              <w:r>
                                <w:rPr>
                                  <w:rFonts w:ascii="Tahoma" w:hAnsi="Tahoma" w:cs="Tahoma"/>
                                  <w:color w:val="000000"/>
                                  <w:sz w:val="17"/>
                                  <w:szCs w:val="17"/>
                                </w:rPr>
                                <w:t xml:space="preserve"> from all ASA email.</w:t>
                              </w:r>
                            </w:p>
                          </w:tc>
                        </w:tr>
                      </w:tbl>
                      <w:p w14:paraId="66C79AD2" w14:textId="77777777" w:rsidR="00DB58D1" w:rsidRDefault="00DB58D1">
                        <w:pPr>
                          <w:rPr>
                            <w:rFonts w:ascii="Times New Roman" w:eastAsia="Times New Roman" w:hAnsi="Times New Roman" w:cs="Times New Roman"/>
                            <w:sz w:val="20"/>
                            <w:szCs w:val="20"/>
                          </w:rPr>
                        </w:pPr>
                      </w:p>
                    </w:tc>
                  </w:tr>
                </w:tbl>
                <w:p w14:paraId="04F7E9B2" w14:textId="77777777" w:rsidR="00DB58D1" w:rsidRDefault="00DB58D1">
                  <w:pPr>
                    <w:rPr>
                      <w:rFonts w:ascii="Times New Roman" w:eastAsia="Times New Roman" w:hAnsi="Times New Roman" w:cs="Times New Roman"/>
                      <w:sz w:val="20"/>
                      <w:szCs w:val="20"/>
                    </w:rPr>
                  </w:pPr>
                </w:p>
              </w:tc>
            </w:tr>
          </w:tbl>
          <w:p w14:paraId="17842E25" w14:textId="77777777" w:rsidR="00DB58D1" w:rsidRDefault="00DB58D1">
            <w:pPr>
              <w:rPr>
                <w:rFonts w:ascii="Times New Roman" w:eastAsia="Times New Roman" w:hAnsi="Times New Roman" w:cs="Times New Roman"/>
                <w:sz w:val="20"/>
                <w:szCs w:val="20"/>
              </w:rPr>
            </w:pPr>
          </w:p>
        </w:tc>
      </w:tr>
    </w:tbl>
    <w:p w14:paraId="7DDDACB1"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D1"/>
    <w:rsid w:val="000745E2"/>
    <w:rsid w:val="006615B8"/>
    <w:rsid w:val="00A66D42"/>
    <w:rsid w:val="00AA5678"/>
    <w:rsid w:val="00AE0058"/>
    <w:rsid w:val="00BC3A6D"/>
    <w:rsid w:val="00DB58D1"/>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1056"/>
  <w15:chartTrackingRefBased/>
  <w15:docId w15:val="{780F97DC-C876-40B6-96A1-78BF56F1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D1"/>
    <w:pPr>
      <w:spacing w:after="0" w:line="240" w:lineRule="auto"/>
    </w:pPr>
    <w:rPr>
      <w:rFonts w:ascii="Calibri" w:hAnsi="Calibri" w:cs="Calibri"/>
    </w:rPr>
  </w:style>
  <w:style w:type="paragraph" w:styleId="Heading1">
    <w:name w:val="heading 1"/>
    <w:basedOn w:val="Normal"/>
    <w:link w:val="Heading1Char"/>
    <w:uiPriority w:val="9"/>
    <w:qFormat/>
    <w:rsid w:val="00DB58D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DB58D1"/>
    <w:rPr>
      <w:rFonts w:ascii="Calibri" w:hAnsi="Calibri" w:cs="Calibri"/>
      <w:b/>
      <w:bCs/>
      <w:kern w:val="36"/>
      <w:sz w:val="48"/>
      <w:szCs w:val="48"/>
    </w:rPr>
  </w:style>
  <w:style w:type="character" w:styleId="Hyperlink">
    <w:name w:val="Hyperlink"/>
    <w:basedOn w:val="DefaultParagraphFont"/>
    <w:uiPriority w:val="99"/>
    <w:semiHidden/>
    <w:unhideWhenUsed/>
    <w:rsid w:val="00DB58D1"/>
    <w:rPr>
      <w:color w:val="0000FF"/>
      <w:u w:val="single"/>
    </w:rPr>
  </w:style>
  <w:style w:type="paragraph" w:styleId="NormalWeb">
    <w:name w:val="Normal (Web)"/>
    <w:basedOn w:val="Normal"/>
    <w:uiPriority w:val="99"/>
    <w:semiHidden/>
    <w:unhideWhenUsed/>
    <w:rsid w:val="00DB58D1"/>
    <w:pPr>
      <w:spacing w:before="100" w:beforeAutospacing="1" w:after="100" w:afterAutospacing="1"/>
    </w:pPr>
  </w:style>
  <w:style w:type="character" w:customStyle="1" w:styleId="email-hyperlink-color-preserver">
    <w:name w:val="email-hyperlink-color-preserver"/>
    <w:basedOn w:val="DefaultParagraphFont"/>
    <w:rsid w:val="00DB58D1"/>
  </w:style>
  <w:style w:type="character" w:styleId="Strong">
    <w:name w:val="Strong"/>
    <w:basedOn w:val="DefaultParagraphFont"/>
    <w:uiPriority w:val="22"/>
    <w:qFormat/>
    <w:rsid w:val="00DB58D1"/>
    <w:rPr>
      <w:b/>
      <w:bCs/>
    </w:rPr>
  </w:style>
  <w:style w:type="character" w:styleId="Emphasis">
    <w:name w:val="Emphasis"/>
    <w:basedOn w:val="DefaultParagraphFont"/>
    <w:uiPriority w:val="20"/>
    <w:qFormat/>
    <w:rsid w:val="00DB5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YzODA1MiZ1PTEwMzU5NzQ2ODYmbGk9OTU2NTM1NDkmbD1odHRwOi8vYXNhLmluZm9ybXoubmV0L2FzYS9wYWdlcy9kZWZhdWx0X2Zvcm0_X3pzPVVBZFZYMXxfem1pPWdJVXU/index.html" TargetMode="External"/><Relationship Id="rId3" Type="http://schemas.openxmlformats.org/officeDocument/2006/relationships/webSettings" Target="webSettings.xml"/><Relationship Id="rId7" Type="http://schemas.openxmlformats.org/officeDocument/2006/relationships/hyperlink" Target="http://asa.informz.net/z/cjUucD9taT0xMDYzODA1MiZwPTEmdT0xMDM1OTc0Njg2JmxpPTk1NjUzNTQ4/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brannen@soy.or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asa.informz.net/z/cjUucD9taT0xMDYzODA1MiZ1PTEwMzU5NzQ2ODYmbGk9OTU2NTM1NTAmbD1odHRwOi8vYXNhLmluZm9ybXoubmV0L2FzYS9wYWdlcy9kZWZhdWx0X3Vuc3Vic2NyaWJlP196cz1VQWRWWDF8X3ptaT1nSVV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2</cp:revision>
  <dcterms:created xsi:type="dcterms:W3CDTF">2022-06-20T17:20:00Z</dcterms:created>
  <dcterms:modified xsi:type="dcterms:W3CDTF">2022-06-20T17:20:00Z</dcterms:modified>
</cp:coreProperties>
</file>