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0" w:type="dxa"/>
        <w:jc w:val="center"/>
        <w:shd w:val="clear" w:color="auto" w:fill="FFFFFF"/>
        <w:tblCellMar>
          <w:left w:w="0" w:type="dxa"/>
          <w:right w:w="0" w:type="dxa"/>
        </w:tblCellMar>
        <w:tblLook w:val="04A0" w:firstRow="1" w:lastRow="0" w:firstColumn="1" w:lastColumn="0" w:noHBand="0" w:noVBand="1"/>
      </w:tblPr>
      <w:tblGrid>
        <w:gridCol w:w="9150"/>
      </w:tblGrid>
      <w:tr w:rsidR="00DB5B85" w14:paraId="50184B48" w14:textId="77777777" w:rsidTr="00DB5B85">
        <w:trPr>
          <w:jc w:val="center"/>
        </w:trPr>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DB5B85" w14:paraId="50D49049"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150"/>
                  </w:tblGrid>
                  <w:tr w:rsidR="00DB5B85" w14:paraId="3788CBAF" w14:textId="77777777">
                    <w:tc>
                      <w:tcPr>
                        <w:tcW w:w="0" w:type="auto"/>
                        <w:shd w:val="clear" w:color="auto" w:fill="FFFFFF"/>
                        <w:tcMar>
                          <w:top w:w="75" w:type="dxa"/>
                          <w:left w:w="75" w:type="dxa"/>
                          <w:bottom w:w="75" w:type="dxa"/>
                          <w:right w:w="75"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B5B85" w14:paraId="3CF94DA2" w14:textId="77777777">
                          <w:tc>
                            <w:tcPr>
                              <w:tcW w:w="0" w:type="auto"/>
                              <w:shd w:val="clear" w:color="auto" w:fill="FFFFFF"/>
                              <w:tcMar>
                                <w:top w:w="150" w:type="dxa"/>
                                <w:left w:w="0" w:type="dxa"/>
                                <w:bottom w:w="15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B5B85" w14:paraId="097EFAFE"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DB5B85" w14:paraId="571706FE" w14:textId="77777777">
                                      <w:tc>
                                        <w:tcPr>
                                          <w:tcW w:w="0" w:type="auto"/>
                                          <w:vAlign w:val="center"/>
                                          <w:hideMark/>
                                        </w:tcPr>
                                        <w:p w14:paraId="6CC184F8" w14:textId="0C5EDD65" w:rsidR="00DB5B85" w:rsidRDefault="00DB5B85">
                                          <w:pPr>
                                            <w:spacing w:line="15" w:lineRule="atLeast"/>
                                            <w:jc w:val="center"/>
                                            <w:rPr>
                                              <w:rFonts w:eastAsia="Times New Roman"/>
                                            </w:rPr>
                                          </w:pPr>
                                          <w:r>
                                            <w:rPr>
                                              <w:rFonts w:eastAsia="Times New Roman"/>
                                              <w:noProof/>
                                            </w:rPr>
                                            <w:drawing>
                                              <wp:inline distT="0" distB="0" distL="0" distR="0" wp14:anchorId="596E04F8" wp14:editId="30DF94DE">
                                                <wp:extent cx="5715000" cy="952500"/>
                                                <wp:effectExtent l="0" t="0" r="0" b="0"/>
                                                <wp:docPr id="743722844" name="Picture 1" descr="American Soybean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Soybean Associ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952500"/>
                                                        </a:xfrm>
                                                        <a:prstGeom prst="rect">
                                                          <a:avLst/>
                                                        </a:prstGeom>
                                                        <a:noFill/>
                                                        <a:ln>
                                                          <a:noFill/>
                                                        </a:ln>
                                                      </pic:spPr>
                                                    </pic:pic>
                                                  </a:graphicData>
                                                </a:graphic>
                                              </wp:inline>
                                            </w:drawing>
                                          </w:r>
                                        </w:p>
                                      </w:tc>
                                    </w:tr>
                                    <w:tr w:rsidR="00DB5B85" w14:paraId="6782CE8C" w14:textId="77777777">
                                      <w:tc>
                                        <w:tcPr>
                                          <w:tcW w:w="0" w:type="auto"/>
                                          <w:vAlign w:val="center"/>
                                          <w:hideMark/>
                                        </w:tcPr>
                                        <w:p w14:paraId="29742381" w14:textId="77777777" w:rsidR="00DB5B85" w:rsidRDefault="00DB5B85">
                                          <w:pPr>
                                            <w:rPr>
                                              <w:rFonts w:eastAsia="Times New Roman"/>
                                            </w:rPr>
                                          </w:pPr>
                                        </w:p>
                                      </w:tc>
                                    </w:tr>
                                  </w:tbl>
                                  <w:p w14:paraId="203AC407" w14:textId="77777777" w:rsidR="00DB5B85" w:rsidRDefault="00DB5B85">
                                    <w:pPr>
                                      <w:rPr>
                                        <w:rFonts w:ascii="Times New Roman" w:eastAsia="Times New Roman" w:hAnsi="Times New Roman" w:cs="Times New Roman"/>
                                        <w:sz w:val="20"/>
                                        <w:szCs w:val="20"/>
                                      </w:rPr>
                                    </w:pPr>
                                  </w:p>
                                </w:tc>
                              </w:tr>
                            </w:tbl>
                            <w:p w14:paraId="676F8975" w14:textId="77777777" w:rsidR="00DB5B85" w:rsidRDefault="00DB5B85">
                              <w:pPr>
                                <w:rPr>
                                  <w:rFonts w:ascii="Times New Roman" w:eastAsia="Times New Roman" w:hAnsi="Times New Roman" w:cs="Times New Roman"/>
                                  <w:sz w:val="20"/>
                                  <w:szCs w:val="20"/>
                                </w:rPr>
                              </w:pPr>
                            </w:p>
                          </w:tc>
                        </w:tr>
                      </w:tbl>
                      <w:p w14:paraId="43240A8E" w14:textId="77777777" w:rsidR="00DB5B85" w:rsidRDefault="00DB5B85">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DB5B85" w14:paraId="7C6998AB" w14:textId="77777777">
                          <w:tc>
                            <w:tcPr>
                              <w:tcW w:w="0" w:type="auto"/>
                              <w:shd w:val="clear" w:color="auto" w:fill="FFFFFF"/>
                              <w:tcMar>
                                <w:top w:w="150" w:type="dxa"/>
                                <w:left w:w="0" w:type="dxa"/>
                                <w:bottom w:w="150" w:type="dxa"/>
                                <w:right w:w="0" w:type="dxa"/>
                              </w:tcMar>
                              <w:vAlign w:val="center"/>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B5B85" w14:paraId="5C749C17" w14:textId="77777777">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00"/>
                                    </w:tblGrid>
                                    <w:tr w:rsidR="00DB5B85" w14:paraId="0C8979DB"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DB5B85" w14:paraId="046B7C11" w14:textId="77777777">
                                            <w:tc>
                                              <w:tcPr>
                                                <w:tcW w:w="0" w:type="auto"/>
                                                <w:shd w:val="clear" w:color="auto" w:fill="FFFFFF"/>
                                                <w:vAlign w:val="center"/>
                                                <w:hideMark/>
                                              </w:tcPr>
                                              <w:p w14:paraId="58B5C718" w14:textId="77777777" w:rsidR="00DB5B85" w:rsidRDefault="00DB5B85">
                                                <w:pPr>
                                                  <w:pStyle w:val="Heading1"/>
                                                  <w:spacing w:before="0" w:beforeAutospacing="0" w:after="0" w:afterAutospacing="0" w:line="429" w:lineRule="atLeast"/>
                                                  <w:jc w:val="center"/>
                                                  <w:rPr>
                                                    <w:rFonts w:ascii="Tahoma" w:eastAsia="Times New Roman" w:hAnsi="Tahoma" w:cs="Tahoma"/>
                                                    <w:b w:val="0"/>
                                                    <w:bCs w:val="0"/>
                                                    <w:color w:val="333333"/>
                                                    <w:sz w:val="33"/>
                                                    <w:szCs w:val="33"/>
                                                  </w:rPr>
                                                </w:pPr>
                                                <w:r>
                                                  <w:rPr>
                                                    <w:rStyle w:val="Strong"/>
                                                    <w:rFonts w:ascii="Tahoma" w:eastAsia="Times New Roman" w:hAnsi="Tahoma" w:cs="Tahoma"/>
                                                    <w:b/>
                                                    <w:bCs/>
                                                    <w:color w:val="333333"/>
                                                    <w:sz w:val="33"/>
                                                    <w:szCs w:val="33"/>
                                                  </w:rPr>
                                                  <w:t>Soy Growers' Advocacy Efforts Pay Off as Phosphate Fertilizer Duties Slashed</w:t>
                                                </w:r>
                                              </w:p>
                                              <w:p w14:paraId="50A3D7EF"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389FBB19"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Style w:val="Emphasis"/>
                                                    <w:rFonts w:ascii="Tahoma" w:hAnsi="Tahoma" w:cs="Tahoma"/>
                                                    <w:b/>
                                                    <w:bCs/>
                                                    <w:color w:val="000000"/>
                                                    <w:sz w:val="20"/>
                                                    <w:szCs w:val="20"/>
                                                  </w:rPr>
                                                  <w:t xml:space="preserve">Washington, D.C., Nov. 2, 2023. </w:t>
                                                </w:r>
                                                <w:r>
                                                  <w:rPr>
                                                    <w:rFonts w:ascii="Tahoma" w:hAnsi="Tahoma" w:cs="Tahoma"/>
                                                    <w:color w:val="000000"/>
                                                    <w:sz w:val="20"/>
                                                    <w:szCs w:val="20"/>
                                                  </w:rPr>
                                                  <w:t>The U.S. Department of Commerce today announced a significant reduction in duties on phosphate fertilizers imported from Morocco, decreasing them significantly from 19.97% to just 2.12%.</w:t>
                                                </w:r>
                                              </w:p>
                                              <w:p w14:paraId="62D98EAA"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4F42EEC4"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The American Soybean Association President Daryl Cates, a soybean farmer from Illinois, welcomed this news, stating, “The Commerce Department’s determination comes after years of engagement by the American Soybean Association in which the soy industry has voiced opposition to duties imposed on phosphate fertilizer imports. Soybean farmers across the country have made their voice heard: These tariffs on fertilizer have had a direct impact on the bottom line of farmers. We appreciate Commerce’s recognition of this impact and its subsequent lowering of duties, and we will continue to advocate against harmful tariffs.”</w:t>
                                                </w:r>
                                              </w:p>
                                              <w:p w14:paraId="55CEBB54"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76F57575"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This issue traces back to a Commerce Department decision in 2020 that favored a petition by the U.S.-based Mosaic company to impose duties on phosphate fertilizers imported from Morocco and Russia. Mosaic contended that unfairly subsidized foreign companies were inundating the U.S. market with fertilizers, selling them at exceptionally low prices. ASA took action in March 2021, filing comments with the International Trade Commission to oppose duties being placed on phosphate imports from Morocco and Russia. These comments were submitted in collaboration with the National Corn Growers Association and the National Cotton Council. In response to these duties, ASA led other grower groups in an amicus brief to the Court of International Trade, requesting the CIT remand the duties on phosphate imports from Morocco back to ITC and Commerce for recalculation. That suit was remanded earlier this fall, and ASA awaits that reevaluation later this year. </w:t>
                                                </w:r>
                                              </w:p>
                                              <w:p w14:paraId="41A7F194"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2EBA024"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In October of this year, ASA along with its 26 affiliated state soybean associations united with fellow stakeholders in U.S. agriculture to voice concerns regarding the impact of phosphate fertilizer duties. In a </w:t>
                                                </w:r>
                                                <w:hyperlink r:id="rId5" w:tgtFrame="_blank" w:history="1">
                                                  <w:r>
                                                    <w:rPr>
                                                      <w:rStyle w:val="email-hyperlink-color-preserver"/>
                                                      <w:rFonts w:ascii="Tahoma" w:hAnsi="Tahoma" w:cs="Tahoma"/>
                                                      <w:color w:val="008349"/>
                                                      <w:sz w:val="20"/>
                                                      <w:szCs w:val="20"/>
                                                    </w:rPr>
                                                    <w:t>letter</w:t>
                                                  </w:r>
                                                  <w:r>
                                                    <w:rPr>
                                                      <w:rStyle w:val="Hyperlink"/>
                                                      <w:rFonts w:ascii="Tahoma" w:hAnsi="Tahoma" w:cs="Tahoma"/>
                                                      <w:color w:val="008349"/>
                                                      <w:sz w:val="20"/>
                                                      <w:szCs w:val="20"/>
                                                    </w:rPr>
                                                    <w:t xml:space="preserve"> </w:t>
                                                  </w:r>
                                                </w:hyperlink>
                                                <w:r>
                                                  <w:rPr>
                                                    <w:rFonts w:ascii="Tahoma" w:hAnsi="Tahoma" w:cs="Tahoma"/>
                                                    <w:color w:val="000000"/>
                                                    <w:sz w:val="20"/>
                                                    <w:szCs w:val="20"/>
                                                  </w:rPr>
                                                  <w:t>addressed to Commerce Secretary Gina Raimondo, these organizations underscored the necessity of reevaluating of these duties, emphasizing their broader implications for American farmers.</w:t>
                                                </w:r>
                                              </w:p>
                                            </w:tc>
                                          </w:tr>
                                        </w:tbl>
                                        <w:p w14:paraId="2A835CBD" w14:textId="77777777" w:rsidR="00DB5B85" w:rsidRDefault="00DB5B85">
                                          <w:pPr>
                                            <w:rPr>
                                              <w:rFonts w:ascii="Times New Roman" w:eastAsia="Times New Roman" w:hAnsi="Times New Roman" w:cs="Times New Roman"/>
                                              <w:sz w:val="20"/>
                                              <w:szCs w:val="20"/>
                                            </w:rPr>
                                          </w:pPr>
                                        </w:p>
                                      </w:tc>
                                    </w:tr>
                                  </w:tbl>
                                  <w:p w14:paraId="11148D12" w14:textId="77777777" w:rsidR="00DB5B85" w:rsidRDefault="00DB5B85">
                                    <w:pPr>
                                      <w:rPr>
                                        <w:rFonts w:ascii="Times New Roman" w:eastAsia="Times New Roman" w:hAnsi="Times New Roman" w:cs="Times New Roman"/>
                                        <w:sz w:val="20"/>
                                        <w:szCs w:val="20"/>
                                      </w:rPr>
                                    </w:pPr>
                                  </w:p>
                                </w:tc>
                              </w:tr>
                            </w:tbl>
                            <w:p w14:paraId="0095132C" w14:textId="77777777" w:rsidR="00DB5B85" w:rsidRDefault="00DB5B8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DB5B85" w14:paraId="6650DC84" w14:textId="77777777">
                                <w:tc>
                                  <w:tcPr>
                                    <w:tcW w:w="0" w:type="auto"/>
                                    <w:shd w:val="clear" w:color="auto" w:fill="FFFFFF"/>
                                    <w:vAlign w:val="center"/>
                                    <w:hideMark/>
                                  </w:tcPr>
                                  <w:p w14:paraId="720D3947" w14:textId="77777777" w:rsidR="00DB5B85" w:rsidRDefault="00DB5B8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005B3EC7" w14:textId="77777777" w:rsidR="00DB5B85" w:rsidRDefault="00DB5B85">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w:t>
                                    </w:r>
                                  </w:p>
                                  <w:p w14:paraId="4783F930" w14:textId="77777777" w:rsidR="00DB5B85" w:rsidRDefault="00DB5B85">
                                    <w:pPr>
                                      <w:pStyle w:val="NormalWeb"/>
                                      <w:spacing w:before="0" w:beforeAutospacing="0" w:after="0" w:afterAutospacing="0" w:line="180" w:lineRule="atLeast"/>
                                      <w:jc w:val="center"/>
                                      <w:rPr>
                                        <w:rFonts w:ascii="Tahoma" w:hAnsi="Tahoma" w:cs="Tahoma"/>
                                        <w:color w:val="000000"/>
                                        <w:sz w:val="12"/>
                                        <w:szCs w:val="12"/>
                                      </w:rPr>
                                    </w:pPr>
                                    <w:r>
                                      <w:rPr>
                                        <w:rFonts w:ascii="Tahoma" w:hAnsi="Tahoma" w:cs="Tahoma"/>
                                        <w:color w:val="000000"/>
                                        <w:sz w:val="12"/>
                                        <w:szCs w:val="12"/>
                                      </w:rPr>
                                      <w:t xml:space="preserve">  </w:t>
                                    </w:r>
                                  </w:p>
                                  <w:p w14:paraId="2CFB7650" w14:textId="77777777" w:rsidR="00DB5B85" w:rsidRDefault="00DB5B8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45F6B50D" w14:textId="77777777" w:rsidR="00DB5B85" w:rsidRDefault="00DB5B8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p w14:paraId="248C9355" w14:textId="77777777" w:rsidR="00DB5B85" w:rsidRDefault="00DB5B85">
                                    <w:pPr>
                                      <w:pStyle w:val="NormalWeb"/>
                                      <w:spacing w:before="0" w:beforeAutospacing="0" w:after="0" w:afterAutospacing="0" w:line="315" w:lineRule="atLeast"/>
                                      <w:jc w:val="center"/>
                                      <w:rPr>
                                        <w:rFonts w:ascii="Tahoma" w:hAnsi="Tahoma" w:cs="Tahoma"/>
                                        <w:color w:val="000000"/>
                                        <w:sz w:val="21"/>
                                        <w:szCs w:val="21"/>
                                      </w:rPr>
                                    </w:pPr>
                                    <w:r>
                                      <w:rPr>
                                        <w:rStyle w:val="Emphasis"/>
                                        <w:rFonts w:ascii="Tahoma" w:hAnsi="Tahoma" w:cs="Tahoma"/>
                                        <w:color w:val="000000"/>
                                        <w:sz w:val="21"/>
                                        <w:szCs w:val="21"/>
                                      </w:rPr>
                                      <w:t xml:space="preserve">The American Soybean Association (ASA) represents U.S. soybean farmers on domestic and international policy issues important to the soybean industry. ASA has 26 affiliated state associations representing 30 soybean-producing states and more than 500,000 soybean farmers. </w:t>
                                    </w:r>
                                  </w:p>
                                  <w:p w14:paraId="3FFCF507" w14:textId="77777777" w:rsidR="00DB5B85" w:rsidRDefault="00DB5B85">
                                    <w:pPr>
                                      <w:pStyle w:val="NormalWeb"/>
                                      <w:spacing w:before="0" w:beforeAutospacing="0" w:after="0" w:afterAutospacing="0" w:line="315" w:lineRule="atLeast"/>
                                      <w:jc w:val="center"/>
                                      <w:rPr>
                                        <w:rFonts w:ascii="Tahoma" w:hAnsi="Tahoma" w:cs="Tahoma"/>
                                        <w:color w:val="000000"/>
                                        <w:sz w:val="21"/>
                                        <w:szCs w:val="21"/>
                                      </w:rPr>
                                    </w:pPr>
                                    <w:r>
                                      <w:rPr>
                                        <w:rFonts w:ascii="Tahoma" w:hAnsi="Tahoma" w:cs="Tahoma"/>
                                        <w:color w:val="000000"/>
                                        <w:sz w:val="21"/>
                                        <w:szCs w:val="21"/>
                                      </w:rPr>
                                      <w:t xml:space="preserve">  </w:t>
                                    </w:r>
                                  </w:p>
                                </w:tc>
                              </w:tr>
                            </w:tbl>
                            <w:p w14:paraId="47289F07" w14:textId="77777777" w:rsidR="00DB5B85" w:rsidRDefault="00DB5B85">
                              <w:pPr>
                                <w:rPr>
                                  <w:rFonts w:ascii="Times New Roman" w:eastAsia="Times New Roman" w:hAnsi="Times New Roman" w:cs="Times New Roman"/>
                                  <w:sz w:val="20"/>
                                  <w:szCs w:val="20"/>
                                </w:rPr>
                              </w:pPr>
                            </w:p>
                          </w:tc>
                        </w:tr>
                      </w:tbl>
                      <w:p w14:paraId="7A12E31C" w14:textId="77777777" w:rsidR="00DB5B85" w:rsidRDefault="00DB5B8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DB5B85" w14:paraId="6B2BB42E" w14:textId="77777777">
                          <w:tc>
                            <w:tcPr>
                              <w:tcW w:w="0" w:type="auto"/>
                              <w:shd w:val="clear" w:color="auto" w:fill="FFFFFF"/>
                              <w:vAlign w:val="center"/>
                              <w:hideMark/>
                            </w:tcPr>
                            <w:p w14:paraId="419FA747" w14:textId="77777777" w:rsidR="00DB5B85" w:rsidRDefault="00DB5B85">
                              <w:pPr>
                                <w:pStyle w:val="NormalWeb"/>
                                <w:spacing w:before="0" w:beforeAutospacing="0" w:after="0" w:afterAutospacing="0" w:line="252" w:lineRule="atLeast"/>
                                <w:rPr>
                                  <w:rFonts w:ascii="Tahoma" w:hAnsi="Tahoma" w:cs="Tahoma"/>
                                  <w:color w:val="000000"/>
                                  <w:sz w:val="21"/>
                                  <w:szCs w:val="21"/>
                                </w:rPr>
                              </w:pPr>
                              <w:r>
                                <w:rPr>
                                  <w:rStyle w:val="Strong"/>
                                  <w:rFonts w:ascii="Tahoma" w:hAnsi="Tahoma" w:cs="Tahoma"/>
                                  <w:color w:val="000000"/>
                                  <w:sz w:val="21"/>
                                  <w:szCs w:val="21"/>
                                </w:rPr>
                                <w:lastRenderedPageBreak/>
                                <w:t>For more information contact:</w:t>
                              </w:r>
                            </w:p>
                            <w:p w14:paraId="24E11D3F"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tc>
                        </w:tr>
                      </w:tbl>
                      <w:p w14:paraId="06AC2EB1" w14:textId="77777777" w:rsidR="00DB5B85" w:rsidRDefault="00DB5B85">
                        <w:pPr>
                          <w:rPr>
                            <w:rFonts w:eastAsia="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000"/>
                        </w:tblGrid>
                        <w:tr w:rsidR="00DB5B85" w14:paraId="59F7D8DD" w14:textId="77777777">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000"/>
                              </w:tblGrid>
                              <w:tr w:rsidR="00DB5B85" w14:paraId="7942A8BC" w14:textId="77777777">
                                <w:tc>
                                  <w:tcPr>
                                    <w:tcW w:w="0" w:type="auto"/>
                                    <w:shd w:val="clear" w:color="auto" w:fill="FFFFFF"/>
                                    <w:vAlign w:val="center"/>
                                    <w:hideMark/>
                                  </w:tcPr>
                                  <w:p w14:paraId="1687F806"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Blair Shipp, </w:t>
                                    </w:r>
                                    <w:hyperlink r:id="rId6" w:tgtFrame="_blank" w:history="1">
                                      <w:r>
                                        <w:rPr>
                                          <w:rStyle w:val="email-hyperlink-color-preserver"/>
                                          <w:rFonts w:ascii="Tahoma" w:hAnsi="Tahoma" w:cs="Tahoma"/>
                                          <w:color w:val="008349"/>
                                          <w:sz w:val="20"/>
                                          <w:szCs w:val="20"/>
                                        </w:rPr>
                                        <w:t>bshipp@soy.org</w:t>
                                      </w:r>
                                    </w:hyperlink>
                                  </w:p>
                                </w:tc>
                              </w:tr>
                            </w:tbl>
                            <w:p w14:paraId="0D503B19" w14:textId="77777777" w:rsidR="00DB5B85" w:rsidRDefault="00DB5B85">
                              <w:pPr>
                                <w:rPr>
                                  <w:rFonts w:ascii="Times New Roman" w:eastAsia="Times New Roman" w:hAnsi="Times New Roman" w:cs="Times New Roman"/>
                                  <w:sz w:val="20"/>
                                  <w:szCs w:val="20"/>
                                </w:rPr>
                              </w:pPr>
                            </w:p>
                          </w:tc>
                        </w:tr>
                      </w:tbl>
                      <w:p w14:paraId="14478BA0" w14:textId="77777777" w:rsidR="00DB5B85" w:rsidRDefault="00DB5B8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DB5B85" w14:paraId="5E8503DF" w14:textId="77777777">
                          <w:tc>
                            <w:tcPr>
                              <w:tcW w:w="0" w:type="auto"/>
                              <w:shd w:val="clear" w:color="auto" w:fill="FFFFFF"/>
                              <w:vAlign w:val="center"/>
                              <w:hideMark/>
                            </w:tcPr>
                            <w:p w14:paraId="17C43DD6"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Access this release online at </w:t>
                              </w:r>
                              <w:hyperlink r:id="rId7" w:tgtFrame="_blank" w:history="1">
                                <w:r>
                                  <w:rPr>
                                    <w:rStyle w:val="email-hyperlink-color-preserver"/>
                                    <w:rFonts w:ascii="Tahoma" w:hAnsi="Tahoma" w:cs="Tahoma"/>
                                    <w:color w:val="008349"/>
                                    <w:sz w:val="20"/>
                                    <w:szCs w:val="20"/>
                                  </w:rPr>
                                  <w:t>SoyGrowers.com</w:t>
                                </w:r>
                              </w:hyperlink>
                              <w:r>
                                <w:rPr>
                                  <w:rFonts w:ascii="Tahoma" w:hAnsi="Tahoma" w:cs="Tahoma"/>
                                  <w:color w:val="000000"/>
                                  <w:sz w:val="20"/>
                                  <w:szCs w:val="20"/>
                                </w:rPr>
                                <w:t>.</w:t>
                              </w:r>
                            </w:p>
                          </w:tc>
                        </w:tr>
                      </w:tbl>
                      <w:p w14:paraId="2FF266A4" w14:textId="77777777" w:rsidR="00DB5B85" w:rsidRDefault="00DB5B8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DB5B85" w14:paraId="3F988491" w14:textId="77777777">
                          <w:tc>
                            <w:tcPr>
                              <w:tcW w:w="0" w:type="auto"/>
                              <w:shd w:val="clear" w:color="auto" w:fill="FFFFFF"/>
                              <w:vAlign w:val="center"/>
                              <w:hideMark/>
                            </w:tcPr>
                            <w:p w14:paraId="01587940"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w:t>
                              </w:r>
                            </w:p>
                            <w:p w14:paraId="3A302D4B"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6546740E"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p w14:paraId="5ADF3246" w14:textId="77777777" w:rsidR="00DB5B85" w:rsidRDefault="00DB5B85">
                              <w:pPr>
                                <w:pStyle w:val="NormalWeb"/>
                                <w:spacing w:before="0" w:beforeAutospacing="0" w:after="0" w:afterAutospacing="0" w:line="234" w:lineRule="atLeast"/>
                                <w:rPr>
                                  <w:rFonts w:ascii="Tahoma" w:hAnsi="Tahoma" w:cs="Tahoma"/>
                                  <w:color w:val="000000"/>
                                  <w:sz w:val="20"/>
                                  <w:szCs w:val="20"/>
                                </w:rPr>
                              </w:pPr>
                              <w:r>
                                <w:rPr>
                                  <w:rFonts w:ascii="Tahoma" w:hAnsi="Tahoma" w:cs="Tahoma"/>
                                  <w:color w:val="000000"/>
                                  <w:sz w:val="20"/>
                                  <w:szCs w:val="20"/>
                                </w:rPr>
                                <w:t xml:space="preserve">  </w:t>
                              </w:r>
                            </w:p>
                          </w:tc>
                        </w:tr>
                      </w:tbl>
                      <w:p w14:paraId="5922800C" w14:textId="77777777" w:rsidR="00DB5B85" w:rsidRDefault="00DB5B85">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DB5B85" w14:paraId="0FF3CDC5" w14:textId="77777777">
                          <w:tc>
                            <w:tcPr>
                              <w:tcW w:w="0" w:type="auto"/>
                              <w:shd w:val="clear" w:color="auto" w:fill="FFFFFF"/>
                              <w:vAlign w:val="center"/>
                              <w:hideMark/>
                            </w:tcPr>
                            <w:p w14:paraId="1B97303E" w14:textId="77777777" w:rsidR="00DB5B85" w:rsidRDefault="00DB5B85">
                              <w:pPr>
                                <w:pStyle w:val="NormalWeb"/>
                                <w:spacing w:before="0" w:beforeAutospacing="0" w:after="0" w:afterAutospacing="0" w:line="215" w:lineRule="atLeast"/>
                                <w:jc w:val="center"/>
                                <w:rPr>
                                  <w:rFonts w:ascii="Tahoma" w:hAnsi="Tahoma" w:cs="Tahoma"/>
                                  <w:color w:val="000000"/>
                                  <w:sz w:val="17"/>
                                  <w:szCs w:val="17"/>
                                </w:rPr>
                              </w:pPr>
                              <w:r>
                                <w:rPr>
                                  <w:rFonts w:ascii="Tahoma" w:hAnsi="Tahoma" w:cs="Tahoma"/>
                                  <w:color w:val="000000"/>
                                  <w:sz w:val="17"/>
                                  <w:szCs w:val="17"/>
                                </w:rPr>
                                <w:t xml:space="preserve">If you no longer want to receive News Releases from the American Soybean Association, </w:t>
                              </w:r>
                              <w:hyperlink r:id="rId8" w:tgtFrame="_blank" w:history="1">
                                <w:r>
                                  <w:rPr>
                                    <w:rStyle w:val="email-hyperlink-color-preserver"/>
                                    <w:rFonts w:ascii="Tahoma" w:hAnsi="Tahoma" w:cs="Tahoma"/>
                                    <w:color w:val="008349"/>
                                    <w:sz w:val="17"/>
                                    <w:szCs w:val="17"/>
                                    <w:u w:val="single"/>
                                  </w:rPr>
                                  <w:t>opt out here.</w:t>
                                </w:r>
                              </w:hyperlink>
                            </w:p>
                            <w:p w14:paraId="122272DF" w14:textId="77777777" w:rsidR="00DB5B85" w:rsidRDefault="00DB5B85">
                              <w:pPr>
                                <w:pStyle w:val="NormalWeb"/>
                                <w:spacing w:before="0" w:beforeAutospacing="0" w:after="0" w:afterAutospacing="0" w:line="204" w:lineRule="atLeast"/>
                                <w:jc w:val="center"/>
                                <w:rPr>
                                  <w:rFonts w:ascii="Tahoma" w:hAnsi="Tahoma" w:cs="Tahoma"/>
                                  <w:color w:val="000000"/>
                                  <w:sz w:val="12"/>
                                  <w:szCs w:val="12"/>
                                </w:rPr>
                              </w:pPr>
                              <w:r>
                                <w:rPr>
                                  <w:rFonts w:ascii="Tahoma" w:hAnsi="Tahoma" w:cs="Tahoma"/>
                                  <w:color w:val="000000"/>
                                  <w:sz w:val="12"/>
                                  <w:szCs w:val="12"/>
                                </w:rPr>
                                <w:t> </w:t>
                              </w:r>
                            </w:p>
                            <w:p w14:paraId="4E9D9F44" w14:textId="77777777" w:rsidR="00DB5B85" w:rsidRDefault="00DB5B85">
                              <w:pPr>
                                <w:pStyle w:val="NormalWeb"/>
                                <w:spacing w:before="0" w:beforeAutospacing="0" w:after="0" w:afterAutospacing="0" w:line="215" w:lineRule="atLeast"/>
                                <w:jc w:val="center"/>
                                <w:rPr>
                                  <w:rFonts w:ascii="Tahoma" w:hAnsi="Tahoma" w:cs="Tahoma"/>
                                  <w:color w:val="000000"/>
                                  <w:sz w:val="17"/>
                                  <w:szCs w:val="17"/>
                                </w:rPr>
                              </w:pPr>
                              <w:hyperlink r:id="rId9" w:tgtFrame="_blank" w:history="1">
                                <w:r>
                                  <w:rPr>
                                    <w:rStyle w:val="email-hyperlink-color-preserver"/>
                                    <w:rFonts w:ascii="Tahoma" w:hAnsi="Tahoma" w:cs="Tahoma"/>
                                    <w:color w:val="008349"/>
                                    <w:sz w:val="17"/>
                                    <w:szCs w:val="17"/>
                                    <w:u w:val="single"/>
                                  </w:rPr>
                                  <w:t>Unsubscribe</w:t>
                                </w:r>
                              </w:hyperlink>
                              <w:r>
                                <w:rPr>
                                  <w:rFonts w:ascii="Tahoma" w:hAnsi="Tahoma" w:cs="Tahoma"/>
                                  <w:color w:val="000000"/>
                                  <w:sz w:val="17"/>
                                  <w:szCs w:val="17"/>
                                </w:rPr>
                                <w:t xml:space="preserve"> from all ASA email.</w:t>
                              </w:r>
                            </w:p>
                          </w:tc>
                        </w:tr>
                      </w:tbl>
                      <w:p w14:paraId="1729BEC8" w14:textId="77777777" w:rsidR="00DB5B85" w:rsidRDefault="00DB5B85">
                        <w:pPr>
                          <w:rPr>
                            <w:rFonts w:ascii="Times New Roman" w:eastAsia="Times New Roman" w:hAnsi="Times New Roman" w:cs="Times New Roman"/>
                            <w:sz w:val="20"/>
                            <w:szCs w:val="20"/>
                          </w:rPr>
                        </w:pPr>
                      </w:p>
                    </w:tc>
                  </w:tr>
                </w:tbl>
                <w:p w14:paraId="15FAC7ED" w14:textId="77777777" w:rsidR="00DB5B85" w:rsidRDefault="00DB5B85">
                  <w:pPr>
                    <w:rPr>
                      <w:rFonts w:ascii="Times New Roman" w:eastAsia="Times New Roman" w:hAnsi="Times New Roman" w:cs="Times New Roman"/>
                      <w:sz w:val="20"/>
                      <w:szCs w:val="20"/>
                    </w:rPr>
                  </w:pPr>
                </w:p>
              </w:tc>
            </w:tr>
          </w:tbl>
          <w:p w14:paraId="05B01B69" w14:textId="77777777" w:rsidR="00DB5B85" w:rsidRDefault="00DB5B85">
            <w:pPr>
              <w:rPr>
                <w:rFonts w:ascii="Times New Roman" w:eastAsia="Times New Roman" w:hAnsi="Times New Roman" w:cs="Times New Roman"/>
                <w:sz w:val="20"/>
                <w:szCs w:val="20"/>
              </w:rPr>
            </w:pPr>
          </w:p>
        </w:tc>
      </w:tr>
    </w:tbl>
    <w:p w14:paraId="7AFD3BD8" w14:textId="77777777" w:rsidR="00AA5678" w:rsidRDefault="00AA5678"/>
    <w:sectPr w:rsidR="00AA5678" w:rsidSect="00AE0058">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85"/>
    <w:rsid w:val="006615B8"/>
    <w:rsid w:val="00A66D42"/>
    <w:rsid w:val="00AA5678"/>
    <w:rsid w:val="00AE0058"/>
    <w:rsid w:val="00BC3A6D"/>
    <w:rsid w:val="00DB5B85"/>
    <w:rsid w:val="00FA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21B94"/>
  <w15:chartTrackingRefBased/>
  <w15:docId w15:val="{7978362C-27E6-44F4-9558-1B96C382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85"/>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DB5B8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5B8"/>
    <w:pPr>
      <w:spacing w:after="0" w:line="240" w:lineRule="auto"/>
    </w:pPr>
  </w:style>
  <w:style w:type="character" w:customStyle="1" w:styleId="Heading1Char">
    <w:name w:val="Heading 1 Char"/>
    <w:basedOn w:val="DefaultParagraphFont"/>
    <w:link w:val="Heading1"/>
    <w:uiPriority w:val="9"/>
    <w:rsid w:val="00DB5B85"/>
    <w:rPr>
      <w:rFonts w:ascii="Calibri" w:hAnsi="Calibri" w:cs="Calibri"/>
      <w:b/>
      <w:bCs/>
      <w:kern w:val="36"/>
      <w:sz w:val="48"/>
      <w:szCs w:val="48"/>
      <w14:ligatures w14:val="none"/>
    </w:rPr>
  </w:style>
  <w:style w:type="character" w:styleId="Hyperlink">
    <w:name w:val="Hyperlink"/>
    <w:basedOn w:val="DefaultParagraphFont"/>
    <w:uiPriority w:val="99"/>
    <w:semiHidden/>
    <w:unhideWhenUsed/>
    <w:rsid w:val="00DB5B85"/>
    <w:rPr>
      <w:color w:val="0000FF"/>
      <w:u w:val="single"/>
    </w:rPr>
  </w:style>
  <w:style w:type="paragraph" w:styleId="NormalWeb">
    <w:name w:val="Normal (Web)"/>
    <w:basedOn w:val="Normal"/>
    <w:uiPriority w:val="99"/>
    <w:semiHidden/>
    <w:unhideWhenUsed/>
    <w:rsid w:val="00DB5B85"/>
    <w:pPr>
      <w:spacing w:before="100" w:beforeAutospacing="1" w:after="100" w:afterAutospacing="1"/>
    </w:pPr>
  </w:style>
  <w:style w:type="character" w:customStyle="1" w:styleId="email-hyperlink-color-preserver">
    <w:name w:val="email-hyperlink-color-preserver"/>
    <w:basedOn w:val="DefaultParagraphFont"/>
    <w:rsid w:val="00DB5B85"/>
  </w:style>
  <w:style w:type="character" w:styleId="Strong">
    <w:name w:val="Strong"/>
    <w:basedOn w:val="DefaultParagraphFont"/>
    <w:uiPriority w:val="22"/>
    <w:qFormat/>
    <w:rsid w:val="00DB5B85"/>
    <w:rPr>
      <w:b/>
      <w:bCs/>
    </w:rPr>
  </w:style>
  <w:style w:type="character" w:styleId="Emphasis">
    <w:name w:val="Emphasis"/>
    <w:basedOn w:val="DefaultParagraphFont"/>
    <w:uiPriority w:val="20"/>
    <w:qFormat/>
    <w:rsid w:val="00DB5B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6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a.informz.net/z/cjUucD9taT0xMTMwMjIxMiZ1PTEwMzU5NzQ2ODYmbGk9MTA1MzgxOTI2Jmw9aHR0cDovL2FzYS5pbmZvcm16Lm5ldC9hc2EvcGFnZXMvZGVmYXVsdF9mb3JtP196cz1VQWRWWDF8X3ptaT1panR4/index.html" TargetMode="External"/><Relationship Id="rId3" Type="http://schemas.openxmlformats.org/officeDocument/2006/relationships/webSettings" Target="webSettings.xml"/><Relationship Id="rId7" Type="http://schemas.openxmlformats.org/officeDocument/2006/relationships/hyperlink" Target="http://asa.informz.net/z/cjUucD9taT0xMTMwMjIxMiZwPTEmdT0xMDM1OTc0Njg2JmxpPTEwNTM4MTkyNQ/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hipp@soy.org" TargetMode="External"/><Relationship Id="rId11" Type="http://schemas.openxmlformats.org/officeDocument/2006/relationships/theme" Target="theme/theme1.xml"/><Relationship Id="rId5" Type="http://schemas.openxmlformats.org/officeDocument/2006/relationships/hyperlink" Target="http://asa.informz.net/z/cjUucD9taT0xMTMwMjIxMiZwPTEmdT0xMDM1OTc0Njg2JmxpPTEwNTM4MTkyNA/index.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asa.informz.net/z/cjUucD9taT0xMTMwMjIxMiZ1PTEwMzU5NzQ2ODYmbGk9MTA1MzgxOTI3Jmw9aHR0cDovL2FzYS5pbmZvcm16Lm5ldC9hc2EvcGFnZXMvZGVmYXVsdF91bnN1YnNjcmliZT9fenM9VUFkVlgxfF96bWk9aWp0eA/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Howe</dc:creator>
  <cp:keywords/>
  <dc:description/>
  <cp:lastModifiedBy>Dawn Howe</cp:lastModifiedBy>
  <cp:revision>1</cp:revision>
  <dcterms:created xsi:type="dcterms:W3CDTF">2023-11-06T16:37:00Z</dcterms:created>
  <dcterms:modified xsi:type="dcterms:W3CDTF">2023-11-06T16:37:00Z</dcterms:modified>
</cp:coreProperties>
</file>