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E660FA" w14:paraId="4F6139F7" w14:textId="77777777" w:rsidTr="00E660FA">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E660FA" w14:paraId="3148616E"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E660FA" w14:paraId="74E527EB" w14:textId="77777777">
                    <w:tc>
                      <w:tcPr>
                        <w:tcW w:w="0" w:type="auto"/>
                        <w:shd w:val="clear" w:color="auto" w:fill="FFFFFF"/>
                        <w:tcMar>
                          <w:top w:w="75" w:type="dxa"/>
                          <w:left w:w="75" w:type="dxa"/>
                          <w:bottom w:w="75" w:type="dxa"/>
                          <w:right w:w="75"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E660FA" w14:paraId="3862C141" w14:textId="77777777">
                          <w:tc>
                            <w:tcPr>
                              <w:tcW w:w="0" w:type="auto"/>
                              <w:shd w:val="clear" w:color="auto" w:fill="FFFFFF"/>
                              <w:tcMar>
                                <w:top w:w="150" w:type="dxa"/>
                                <w:left w:w="0" w:type="dxa"/>
                                <w:bottom w:w="150" w:type="dxa"/>
                                <w:right w:w="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E660FA" w14:paraId="1F2EC5DA"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E660FA" w14:paraId="2E77A07D" w14:textId="77777777">
                                      <w:tc>
                                        <w:tcPr>
                                          <w:tcW w:w="0" w:type="auto"/>
                                          <w:vAlign w:val="center"/>
                                          <w:hideMark/>
                                        </w:tcPr>
                                        <w:p w14:paraId="256F009F" w14:textId="6D55735E" w:rsidR="00E660FA" w:rsidRDefault="00E660FA">
                                          <w:pPr>
                                            <w:spacing w:line="15" w:lineRule="atLeast"/>
                                            <w:jc w:val="center"/>
                                            <w:rPr>
                                              <w:rFonts w:eastAsia="Times New Roman"/>
                                            </w:rPr>
                                          </w:pPr>
                                          <w:r>
                                            <w:rPr>
                                              <w:rFonts w:eastAsia="Times New Roman"/>
                                              <w:noProof/>
                                            </w:rPr>
                                            <w:drawing>
                                              <wp:inline distT="0" distB="0" distL="0" distR="0" wp14:anchorId="5553BC0A" wp14:editId="5E0B29F5">
                                                <wp:extent cx="5715000" cy="952500"/>
                                                <wp:effectExtent l="0" t="0" r="0" b="0"/>
                                                <wp:docPr id="5" name="Picture 5" descr="American Soybe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American Soybean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E660FA" w14:paraId="52BA29EC" w14:textId="77777777">
                                      <w:tc>
                                        <w:tcPr>
                                          <w:tcW w:w="0" w:type="auto"/>
                                          <w:vAlign w:val="center"/>
                                          <w:hideMark/>
                                        </w:tcPr>
                                        <w:p w14:paraId="3E54B540" w14:textId="77777777" w:rsidR="00E660FA" w:rsidRDefault="00E660FA">
                                          <w:pPr>
                                            <w:rPr>
                                              <w:rFonts w:eastAsia="Times New Roman"/>
                                            </w:rPr>
                                          </w:pPr>
                                        </w:p>
                                      </w:tc>
                                    </w:tr>
                                  </w:tbl>
                                  <w:p w14:paraId="4AE71C20" w14:textId="77777777" w:rsidR="00E660FA" w:rsidRDefault="00E660FA">
                                    <w:pPr>
                                      <w:rPr>
                                        <w:rFonts w:ascii="Times New Roman" w:eastAsia="Times New Roman" w:hAnsi="Times New Roman" w:cs="Times New Roman"/>
                                        <w:sz w:val="20"/>
                                        <w:szCs w:val="20"/>
                                      </w:rPr>
                                    </w:pPr>
                                  </w:p>
                                </w:tc>
                              </w:tr>
                            </w:tbl>
                            <w:p w14:paraId="606907F2" w14:textId="77777777" w:rsidR="00E660FA" w:rsidRDefault="00E660FA">
                              <w:pPr>
                                <w:rPr>
                                  <w:rFonts w:ascii="Times New Roman" w:eastAsia="Times New Roman" w:hAnsi="Times New Roman" w:cs="Times New Roman"/>
                                  <w:sz w:val="20"/>
                                  <w:szCs w:val="20"/>
                                </w:rPr>
                              </w:pPr>
                            </w:p>
                          </w:tc>
                        </w:tr>
                      </w:tbl>
                      <w:p w14:paraId="3F9CBB7F" w14:textId="77777777" w:rsidR="00E660FA" w:rsidRDefault="00E660FA">
                        <w:pPr>
                          <w:rPr>
                            <w:rFonts w:ascii="Calibri" w:eastAsia="Times New Roman" w:hAnsi="Calibri" w:cs="Calibri"/>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E660FA" w14:paraId="15373D67" w14:textId="77777777">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E660FA" w14:paraId="70FC4DDC" w14:textId="77777777">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000"/>
                                    </w:tblGrid>
                                    <w:tr w:rsidR="00E660FA" w14:paraId="5D7EC1AC" w14:textId="77777777">
                                      <w:tc>
                                        <w:tcPr>
                                          <w:tcW w:w="0" w:type="auto"/>
                                          <w:shd w:val="clear" w:color="auto" w:fill="FFFFFF"/>
                                          <w:vAlign w:val="center"/>
                                          <w:hideMark/>
                                        </w:tcPr>
                                        <w:p w14:paraId="7AD1CBA7" w14:textId="77777777" w:rsidR="00E660FA" w:rsidRDefault="00E660FA">
                                          <w:pPr>
                                            <w:pStyle w:val="Heading1"/>
                                            <w:spacing w:before="0" w:beforeAutospacing="0" w:after="0" w:afterAutospacing="0" w:line="429" w:lineRule="atLeast"/>
                                            <w:jc w:val="center"/>
                                            <w:rPr>
                                              <w:rFonts w:ascii="Tahoma" w:eastAsia="Times New Roman" w:hAnsi="Tahoma" w:cs="Tahoma"/>
                                              <w:b w:val="0"/>
                                              <w:bCs w:val="0"/>
                                              <w:color w:val="333333"/>
                                              <w:sz w:val="33"/>
                                              <w:szCs w:val="33"/>
                                            </w:rPr>
                                          </w:pPr>
                                          <w:r>
                                            <w:rPr>
                                              <w:rStyle w:val="Strong"/>
                                              <w:rFonts w:ascii="Tahoma" w:eastAsia="Times New Roman" w:hAnsi="Tahoma" w:cs="Tahoma"/>
                                              <w:b/>
                                              <w:bCs/>
                                              <w:color w:val="333333"/>
                                              <w:sz w:val="33"/>
                                              <w:szCs w:val="33"/>
                                            </w:rPr>
                                            <w:t>Ag Groups Formally Object to EPA Chlorpyrifos Rule, Citing Harm to Growers and Lack of Scientific Basis</w:t>
                                          </w:r>
                                        </w:p>
                                      </w:tc>
                                    </w:tr>
                                  </w:tbl>
                                  <w:p w14:paraId="62D8D500" w14:textId="77777777" w:rsidR="00E660FA" w:rsidRDefault="00E660FA">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E660FA" w14:paraId="749F2F7D" w14:textId="77777777">
                                      <w:tc>
                                        <w:tcPr>
                                          <w:tcW w:w="0" w:type="auto"/>
                                          <w:vAlign w:val="center"/>
                                          <w:hideMark/>
                                        </w:tcPr>
                                        <w:p w14:paraId="337041F5" w14:textId="55212763" w:rsidR="00E660FA" w:rsidRDefault="00E660FA">
                                          <w:pPr>
                                            <w:rPr>
                                              <w:rFonts w:eastAsia="Times New Roman"/>
                                            </w:rPr>
                                          </w:pPr>
                                          <w:r>
                                            <w:rPr>
                                              <w:rFonts w:eastAsia="Times New Roman"/>
                                              <w:noProof/>
                                            </w:rPr>
                                            <w:drawing>
                                              <wp:inline distT="0" distB="0" distL="0" distR="0" wp14:anchorId="0861A7CC" wp14:editId="2AC4A600">
                                                <wp:extent cx="7620" cy="99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19EDC64C" w14:textId="77777777" w:rsidR="00E660FA" w:rsidRDefault="00E660FA">
                                    <w:pPr>
                                      <w:rPr>
                                        <w:rFonts w:ascii="Calibri" w:eastAsia="Times New Roman" w:hAnsi="Calibri" w:cs="Calibri"/>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E660FA" w14:paraId="7E748318" w14:textId="77777777">
                                      <w:tc>
                                        <w:tcPr>
                                          <w:tcW w:w="0" w:type="auto"/>
                                          <w:shd w:val="clear" w:color="auto" w:fill="FFFFFF"/>
                                          <w:vAlign w:val="center"/>
                                          <w:hideMark/>
                                        </w:tcPr>
                                        <w:tbl>
                                          <w:tblPr>
                                            <w:tblpPr w:vertAnchor="text"/>
                                            <w:tblW w:w="0" w:type="auto"/>
                                            <w:tblCellMar>
                                              <w:left w:w="0" w:type="dxa"/>
                                              <w:right w:w="0" w:type="dxa"/>
                                            </w:tblCellMar>
                                            <w:tblLook w:val="04A0" w:firstRow="1" w:lastRow="0" w:firstColumn="1" w:lastColumn="0" w:noHBand="0" w:noVBand="1"/>
                                          </w:tblPr>
                                          <w:tblGrid>
                                            <w:gridCol w:w="8850"/>
                                          </w:tblGrid>
                                          <w:tr w:rsidR="00E660FA" w14:paraId="2AB0C548" w14:textId="77777777">
                                            <w:tc>
                                              <w:tcPr>
                                                <w:tcW w:w="0" w:type="auto"/>
                                                <w:tcMar>
                                                  <w:top w:w="75" w:type="dxa"/>
                                                  <w:left w:w="0" w:type="dxa"/>
                                                  <w:bottom w:w="150" w:type="dxa"/>
                                                  <w:right w:w="150" w:type="dxa"/>
                                                </w:tcMar>
                                                <w:vAlign w:val="center"/>
                                                <w:hideMark/>
                                              </w:tcPr>
                                              <w:p w14:paraId="51DD1D10" w14:textId="7A64D68F" w:rsidR="00E660FA" w:rsidRDefault="00E660FA">
                                                <w:pPr>
                                                  <w:rPr>
                                                    <w:rFonts w:eastAsia="Times New Roman"/>
                                                  </w:rPr>
                                                </w:pPr>
                                                <w:r>
                                                  <w:rPr>
                                                    <w:noProof/>
                                                  </w:rPr>
                                                  <w:drawing>
                                                    <wp:anchor distT="0" distB="0" distL="0" distR="0" simplePos="0" relativeHeight="251659264" behindDoc="0" locked="0" layoutInCell="1" allowOverlap="0" wp14:anchorId="09DF4481" wp14:editId="400E29C2">
                                                      <wp:simplePos x="0" y="0"/>
                                                      <wp:positionH relativeFrom="column">
                                                        <wp:align>left</wp:align>
                                                      </wp:positionH>
                                                      <wp:positionV relativeFrom="line">
                                                        <wp:posOffset>0</wp:posOffset>
                                                      </wp:positionV>
                                                      <wp:extent cx="5524500" cy="7143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E660FA" w14:paraId="73FDC5EA" w14:textId="77777777">
                                            <w:tc>
                                              <w:tcPr>
                                                <w:tcW w:w="0" w:type="auto"/>
                                                <w:tcMar>
                                                  <w:top w:w="75" w:type="dxa"/>
                                                  <w:left w:w="0" w:type="dxa"/>
                                                  <w:bottom w:w="150" w:type="dxa"/>
                                                  <w:right w:w="150" w:type="dxa"/>
                                                </w:tcMar>
                                                <w:vAlign w:val="center"/>
                                                <w:hideMark/>
                                              </w:tcPr>
                                              <w:p w14:paraId="5A8D2628" w14:textId="77777777" w:rsidR="00E660FA" w:rsidRDefault="00E660FA">
                                                <w:pPr>
                                                  <w:rPr>
                                                    <w:rFonts w:eastAsia="Times New Roman"/>
                                                  </w:rPr>
                                                </w:pPr>
                                              </w:p>
                                            </w:tc>
                                          </w:tr>
                                        </w:tbl>
                                        <w:p w14:paraId="699E85BC"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Style w:val="Emphasis"/>
                                              <w:rFonts w:ascii="Tahoma" w:hAnsi="Tahoma" w:cs="Tahoma"/>
                                              <w:b/>
                                              <w:bCs/>
                                              <w:color w:val="000000"/>
                                              <w:sz w:val="20"/>
                                              <w:szCs w:val="20"/>
                                            </w:rPr>
                                            <w:t>Washington, D.C., October 19, 2021.</w:t>
                                          </w:r>
                                          <w:r>
                                            <w:rPr>
                                              <w:rFonts w:ascii="Tahoma" w:hAnsi="Tahoma" w:cs="Tahoma"/>
                                              <w:color w:val="000000"/>
                                              <w:sz w:val="20"/>
                                              <w:szCs w:val="20"/>
                                            </w:rPr>
                                            <w:t xml:space="preserve"> This week, more than 80 agricultural groups filed formal objections to the Environmental Protection Agency’s Aug. 30 rule to revoke all tolerances of chlorpyrifos. Stakeholders, by law, can object to pesticide tolerance changes or cancellations, and the EPA Administrator must then respond.</w:t>
                                          </w:r>
                                        </w:p>
                                        <w:p w14:paraId="017D7483"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4EB78B1"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In the coalition letter, objectors from across the agriculture sector cited numerous concerns with EPA’s revocation decision, including the processes EPA used and lack of scientific basis. EPA’s own scientific record on chlorpyrifos shows there are many safe, high-benefit uses of the chemistry that do not pose a dietary or environmental risk. Regardless, the agency is opting to revoke tolerances for these safe, low-risk uses. </w:t>
                                          </w:r>
                                        </w:p>
                                        <w:p w14:paraId="1881F380"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C67223B"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American Farm Bureau</w:t>
                                          </w:r>
                                          <w:r>
                                            <w:rPr>
                                              <w:rFonts w:ascii="Tahoma" w:hAnsi="Tahoma" w:cs="Tahoma"/>
                                              <w:color w:val="000000"/>
                                              <w:sz w:val="20"/>
                                              <w:szCs w:val="20"/>
                                            </w:rPr>
                                            <w:t xml:space="preserve"> President Zippy Duvall called the EPA action shortsighted, saying, “Taking care of the land and our natural resources is a top priority for farmers, and this revocation rule actually makes it harder for us to do that. EPA veered from its own scientific evidence in a decision that could be damaging to the land, to farmers and to our efforts to fight food insecurity.”</w:t>
                                          </w:r>
                                        </w:p>
                                        <w:p w14:paraId="2B991C22"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BD91101"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Additionally, EPA’s rule revokes tolerances on crop uses where many growers have few or no pest management alternatives, leaving them exposed to hundreds of millions of dollars in irreparable crop damage. The revocation rule would also require food holders to provide retroactively-required application documents, which could result in the destruction of millions of dollars of safe food over a paperwork issue.</w:t>
                                          </w:r>
                                        </w:p>
                                        <w:p w14:paraId="416E263C"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9BDA197"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“It is upsetting that EPA has revoked such an important chemistry without input from USDA or other stakeholders. Chlorpyrifos is critical to the Michigan and Wisconsin cherry industries, as there are no other products that effectively control trunk borers. With more than 4 million cherry trees, Michigan grows 75% of the total U.S. production of tart cherries and roughly 20% of the total U.S. production of sweet cherries. Without this product, our growers risk losing a lot of trees, potentially jeopardizing their family farms,” said Mike </w:t>
                                          </w:r>
                                          <w:proofErr w:type="spellStart"/>
                                          <w:r>
                                            <w:rPr>
                                              <w:rFonts w:ascii="Tahoma" w:hAnsi="Tahoma" w:cs="Tahoma"/>
                                              <w:color w:val="000000"/>
                                              <w:sz w:val="20"/>
                                              <w:szCs w:val="20"/>
                                            </w:rPr>
                                            <w:t>VanAgtmael</w:t>
                                          </w:r>
                                          <w:proofErr w:type="spellEnd"/>
                                          <w:r>
                                            <w:rPr>
                                              <w:rFonts w:ascii="Tahoma" w:hAnsi="Tahoma" w:cs="Tahoma"/>
                                              <w:color w:val="000000"/>
                                              <w:sz w:val="20"/>
                                              <w:szCs w:val="20"/>
                                            </w:rPr>
                                            <w:t xml:space="preserve">, a west Michigan cherry grower and chairman of the </w:t>
                                          </w:r>
                                          <w:r>
                                            <w:rPr>
                                              <w:rStyle w:val="Strong"/>
                                              <w:rFonts w:ascii="Tahoma" w:hAnsi="Tahoma" w:cs="Tahoma"/>
                                              <w:color w:val="000000"/>
                                              <w:sz w:val="20"/>
                                              <w:szCs w:val="20"/>
                                            </w:rPr>
                                            <w:t>Cherry Marketing Institute</w:t>
                                          </w:r>
                                          <w:r>
                                            <w:rPr>
                                              <w:rFonts w:ascii="Tahoma" w:hAnsi="Tahoma" w:cs="Tahoma"/>
                                              <w:color w:val="000000"/>
                                              <w:sz w:val="20"/>
                                              <w:szCs w:val="20"/>
                                            </w:rPr>
                                            <w:t>.</w:t>
                                          </w:r>
                                        </w:p>
                                        <w:p w14:paraId="3AECF6DF"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FC79AC3"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Kevin Scott, soy grower from Valley Springs, South Dakota, and </w:t>
                                          </w:r>
                                          <w:r>
                                            <w:rPr>
                                              <w:rStyle w:val="Strong"/>
                                              <w:rFonts w:ascii="Tahoma" w:hAnsi="Tahoma" w:cs="Tahoma"/>
                                              <w:color w:val="000000"/>
                                              <w:sz w:val="20"/>
                                              <w:szCs w:val="20"/>
                                            </w:rPr>
                                            <w:t>American Soybean Association</w:t>
                                          </w:r>
                                          <w:r>
                                            <w:rPr>
                                              <w:rFonts w:ascii="Tahoma" w:hAnsi="Tahoma" w:cs="Tahoma"/>
                                              <w:color w:val="000000"/>
                                              <w:sz w:val="20"/>
                                              <w:szCs w:val="20"/>
                                            </w:rPr>
                                            <w:t xml:space="preserve"> president said, “Chlorpyrifos is a vital tool in the soybean grower’s toolbox, one which EPA has itself said poses no food or environmental risk of concern. Without it, many farmers may have to increase </w:t>
                                          </w:r>
                                          <w:r>
                                            <w:rPr>
                                              <w:rFonts w:ascii="Tahoma" w:hAnsi="Tahoma" w:cs="Tahoma"/>
                                              <w:color w:val="000000"/>
                                              <w:sz w:val="20"/>
                                              <w:szCs w:val="20"/>
                                            </w:rPr>
                                            <w:lastRenderedPageBreak/>
                                            <w:t xml:space="preserve">the </w:t>
                                          </w:r>
                                          <w:proofErr w:type="gramStart"/>
                                          <w:r>
                                            <w:rPr>
                                              <w:rFonts w:ascii="Tahoma" w:hAnsi="Tahoma" w:cs="Tahoma"/>
                                              <w:color w:val="000000"/>
                                              <w:sz w:val="20"/>
                                              <w:szCs w:val="20"/>
                                            </w:rPr>
                                            <w:t>amount</w:t>
                                          </w:r>
                                          <w:proofErr w:type="gramEnd"/>
                                          <w:r>
                                            <w:rPr>
                                              <w:rFonts w:ascii="Tahoma" w:hAnsi="Tahoma" w:cs="Tahoma"/>
                                              <w:color w:val="000000"/>
                                              <w:sz w:val="20"/>
                                              <w:szCs w:val="20"/>
                                            </w:rPr>
                                            <w:t xml:space="preserve"> of alternative pesticides they apply, as there are no one-to-one replacements for several pests chlorpyrifos helps control. EPA’s action—counterproductive to the agency’s intended mission—is undermining the ability of growers to be good environmental stewards.”</w:t>
                                          </w:r>
                                        </w:p>
                                        <w:p w14:paraId="1788E4D6"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79BFAFD8"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Dan Younggren, a fifth-generation farmer from Hallock, Minnesota and president of the </w:t>
                                          </w:r>
                                          <w:r>
                                            <w:rPr>
                                              <w:rStyle w:val="Strong"/>
                                              <w:rFonts w:ascii="Tahoma" w:hAnsi="Tahoma" w:cs="Tahoma"/>
                                              <w:color w:val="000000"/>
                                              <w:sz w:val="20"/>
                                              <w:szCs w:val="20"/>
                                            </w:rPr>
                                            <w:t xml:space="preserve">American </w:t>
                                          </w:r>
                                          <w:proofErr w:type="spellStart"/>
                                          <w:r>
                                            <w:rPr>
                                              <w:rStyle w:val="Strong"/>
                                              <w:rFonts w:ascii="Tahoma" w:hAnsi="Tahoma" w:cs="Tahoma"/>
                                              <w:color w:val="000000"/>
                                              <w:sz w:val="20"/>
                                              <w:szCs w:val="20"/>
                                            </w:rPr>
                                            <w:t>Sugarbeet</w:t>
                                          </w:r>
                                          <w:proofErr w:type="spellEnd"/>
                                          <w:r>
                                            <w:rPr>
                                              <w:rStyle w:val="Strong"/>
                                              <w:rFonts w:ascii="Tahoma" w:hAnsi="Tahoma" w:cs="Tahoma"/>
                                              <w:color w:val="000000"/>
                                              <w:sz w:val="20"/>
                                              <w:szCs w:val="20"/>
                                            </w:rPr>
                                            <w:t xml:space="preserve"> Growers Association</w:t>
                                          </w:r>
                                          <w:r>
                                            <w:rPr>
                                              <w:rFonts w:ascii="Tahoma" w:hAnsi="Tahoma" w:cs="Tahoma"/>
                                              <w:color w:val="000000"/>
                                              <w:sz w:val="20"/>
                                              <w:szCs w:val="20"/>
                                            </w:rPr>
                                            <w:t xml:space="preserve"> also expressed that concern and said, “The use of chlorpyrifos is essential in our ability to control the sugar beet root maggot (SBRM), thereby maximizing yields and ensuring stability of the U.S. food supply. Alternative chemistries, which are not as effective, will require more frequent applications and will increase GHG emissions. And, having one less chemistry in our Integrated Pest Management (IPM) strategy could increase the likelihood of insecticide resistance. Without chlorpyrifos, we could experience significant yield losses of up to 45%, which would be economically devastating to our growers.”</w:t>
                                          </w:r>
                                        </w:p>
                                        <w:p w14:paraId="49C9E3F5"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613B1CD2"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EPA also has failed to conduct required interagency reviews pertaining to its decision on the rule, which are required in this case because the rule could realistically lead to well over $100 million in additional costs to the food and agriculture economy; EPA is required to conduct interagency reviews if harm could be found to total more than this threshold.</w:t>
                                          </w:r>
                                        </w:p>
                                        <w:p w14:paraId="33CD96EE"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7123FEDA"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The groups ask EPA to postpone implementation of the rule until these objections can be formally considered and addressed by the agency.</w:t>
                                          </w:r>
                                        </w:p>
                                        <w:p w14:paraId="0CF4DB99"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8992D5D"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 full copy of the stakeholder objection letter can be found </w:t>
                                          </w:r>
                                          <w:hyperlink r:id="rId7" w:tgtFrame="_blank" w:history="1">
                                            <w:r>
                                              <w:rPr>
                                                <w:rStyle w:val="Hyperlink"/>
                                                <w:rFonts w:ascii="Tahoma" w:hAnsi="Tahoma" w:cs="Tahoma"/>
                                                <w:b/>
                                                <w:bCs/>
                                                <w:color w:val="008349"/>
                                                <w:sz w:val="20"/>
                                                <w:szCs w:val="20"/>
                                              </w:rPr>
                                              <w:t>here</w:t>
                                            </w:r>
                                          </w:hyperlink>
                                          <w:r>
                                            <w:rPr>
                                              <w:rFonts w:ascii="Tahoma" w:hAnsi="Tahoma" w:cs="Tahoma"/>
                                              <w:color w:val="000000"/>
                                              <w:sz w:val="20"/>
                                              <w:szCs w:val="20"/>
                                            </w:rPr>
                                            <w:t>.</w:t>
                                          </w:r>
                                        </w:p>
                                        <w:p w14:paraId="176E05C8"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72E07796"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w:t>
                                          </w:r>
                                        </w:p>
                                        <w:p w14:paraId="28589C98"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6A7C4AA8"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The </w:t>
                                          </w:r>
                                          <w:r>
                                            <w:rPr>
                                              <w:rStyle w:val="Strong"/>
                                              <w:rFonts w:ascii="Tahoma" w:hAnsi="Tahoma" w:cs="Tahoma"/>
                                              <w:color w:val="000000"/>
                                              <w:sz w:val="20"/>
                                              <w:szCs w:val="20"/>
                                            </w:rPr>
                                            <w:t>American Soybean Association</w:t>
                                          </w:r>
                                          <w:r>
                                            <w:rPr>
                                              <w:rFonts w:ascii="Tahoma" w:hAnsi="Tahoma" w:cs="Tahoma"/>
                                              <w:color w:val="000000"/>
                                              <w:sz w:val="20"/>
                                              <w:szCs w:val="20"/>
                                            </w:rPr>
                                            <w:t xml:space="preserve"> represents U.S. soybean farmers on domestic and international policy issues important to the soybean industry. ASA has 26 affiliated state associations representing 30 soybean-producing states and more than 500,000 soybean farmers. More information at </w:t>
                                          </w:r>
                                          <w:hyperlink r:id="rId8" w:tgtFrame="_blank" w:history="1">
                                            <w:r>
                                              <w:rPr>
                                                <w:rStyle w:val="Strong"/>
                                                <w:rFonts w:ascii="Tahoma" w:hAnsi="Tahoma" w:cs="Tahoma"/>
                                                <w:b w:val="0"/>
                                                <w:bCs w:val="0"/>
                                                <w:color w:val="008349"/>
                                                <w:sz w:val="20"/>
                                                <w:szCs w:val="20"/>
                                              </w:rPr>
                                              <w:t>soygrowers.com</w:t>
                                            </w:r>
                                          </w:hyperlink>
                                          <w:r>
                                            <w:rPr>
                                              <w:rFonts w:ascii="Tahoma" w:hAnsi="Tahoma" w:cs="Tahoma"/>
                                              <w:color w:val="000000"/>
                                              <w:sz w:val="20"/>
                                              <w:szCs w:val="20"/>
                                            </w:rPr>
                                            <w:t>.</w:t>
                                          </w:r>
                                        </w:p>
                                        <w:p w14:paraId="3D490E43"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6B4E427"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The </w:t>
                                          </w:r>
                                          <w:r>
                                            <w:rPr>
                                              <w:rStyle w:val="Strong"/>
                                              <w:rFonts w:ascii="Tahoma" w:hAnsi="Tahoma" w:cs="Tahoma"/>
                                              <w:color w:val="000000"/>
                                              <w:sz w:val="20"/>
                                              <w:szCs w:val="20"/>
                                            </w:rPr>
                                            <w:t>American Farm Bureau Federation</w:t>
                                          </w:r>
                                          <w:r>
                                            <w:rPr>
                                              <w:rFonts w:ascii="Tahoma" w:hAnsi="Tahoma" w:cs="Tahoma"/>
                                              <w:color w:val="000000"/>
                                              <w:sz w:val="20"/>
                                              <w:szCs w:val="20"/>
                                            </w:rPr>
                                            <w:t xml:space="preserve"> is the nation’s largest general farm organization with member families in all 50 states and Puerto Rico. Learn more at </w:t>
                                          </w:r>
                                          <w:hyperlink r:id="rId9" w:tgtFrame="_blank" w:history="1">
                                            <w:r>
                                              <w:rPr>
                                                <w:rStyle w:val="Strong"/>
                                                <w:rFonts w:ascii="Tahoma" w:hAnsi="Tahoma" w:cs="Tahoma"/>
                                                <w:b w:val="0"/>
                                                <w:bCs w:val="0"/>
                                                <w:color w:val="008349"/>
                                                <w:sz w:val="20"/>
                                                <w:szCs w:val="20"/>
                                              </w:rPr>
                                              <w:t>fb.org</w:t>
                                            </w:r>
                                          </w:hyperlink>
                                          <w:r>
                                            <w:rPr>
                                              <w:rFonts w:ascii="Tahoma" w:hAnsi="Tahoma" w:cs="Tahoma"/>
                                              <w:color w:val="000000"/>
                                              <w:sz w:val="20"/>
                                              <w:szCs w:val="20"/>
                                            </w:rPr>
                                            <w:t xml:space="preserve"> or follow </w:t>
                                          </w:r>
                                          <w:hyperlink r:id="rId10" w:tgtFrame="_blank" w:history="1">
                                            <w:r>
                                              <w:rPr>
                                                <w:rStyle w:val="Strong"/>
                                                <w:rFonts w:ascii="Tahoma" w:hAnsi="Tahoma" w:cs="Tahoma"/>
                                                <w:b w:val="0"/>
                                                <w:bCs w:val="0"/>
                                                <w:color w:val="008349"/>
                                                <w:sz w:val="20"/>
                                                <w:szCs w:val="20"/>
                                              </w:rPr>
                                              <w:t>@FarmBureau</w:t>
                                            </w:r>
                                          </w:hyperlink>
                                          <w:r>
                                            <w:rPr>
                                              <w:rFonts w:ascii="Tahoma" w:hAnsi="Tahoma" w:cs="Tahoma"/>
                                              <w:color w:val="000000"/>
                                              <w:sz w:val="20"/>
                                              <w:szCs w:val="20"/>
                                            </w:rPr>
                                            <w:t xml:space="preserve"> on Twitter.</w:t>
                                          </w:r>
                                        </w:p>
                                        <w:p w14:paraId="54A16E67"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50155523"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The </w:t>
                                          </w:r>
                                          <w:r>
                                            <w:rPr>
                                              <w:rStyle w:val="Strong"/>
                                              <w:rFonts w:ascii="Tahoma" w:hAnsi="Tahoma" w:cs="Tahoma"/>
                                              <w:color w:val="000000"/>
                                              <w:sz w:val="20"/>
                                              <w:szCs w:val="20"/>
                                            </w:rPr>
                                            <w:t xml:space="preserve">American </w:t>
                                          </w:r>
                                          <w:proofErr w:type="spellStart"/>
                                          <w:r>
                                            <w:rPr>
                                              <w:rStyle w:val="Strong"/>
                                              <w:rFonts w:ascii="Tahoma" w:hAnsi="Tahoma" w:cs="Tahoma"/>
                                              <w:color w:val="000000"/>
                                              <w:sz w:val="20"/>
                                              <w:szCs w:val="20"/>
                                            </w:rPr>
                                            <w:t>Sugarbeet</w:t>
                                          </w:r>
                                          <w:proofErr w:type="spellEnd"/>
                                          <w:r>
                                            <w:rPr>
                                              <w:rStyle w:val="Strong"/>
                                              <w:rFonts w:ascii="Tahoma" w:hAnsi="Tahoma" w:cs="Tahoma"/>
                                              <w:color w:val="000000"/>
                                              <w:sz w:val="20"/>
                                              <w:szCs w:val="20"/>
                                            </w:rPr>
                                            <w:t xml:space="preserve"> Growers Association</w:t>
                                          </w:r>
                                          <w:r>
                                            <w:rPr>
                                              <w:rFonts w:ascii="Tahoma" w:hAnsi="Tahoma" w:cs="Tahoma"/>
                                              <w:color w:val="000000"/>
                                              <w:sz w:val="20"/>
                                              <w:szCs w:val="20"/>
                                            </w:rPr>
                                            <w:t xml:space="preserve"> represents all of the 10,000 family farmers who grow </w:t>
                                          </w:r>
                                          <w:proofErr w:type="spellStart"/>
                                          <w:r>
                                            <w:rPr>
                                              <w:rFonts w:ascii="Tahoma" w:hAnsi="Tahoma" w:cs="Tahoma"/>
                                              <w:color w:val="000000"/>
                                              <w:sz w:val="20"/>
                                              <w:szCs w:val="20"/>
                                            </w:rPr>
                                            <w:t>sugarbeets</w:t>
                                          </w:r>
                                          <w:proofErr w:type="spellEnd"/>
                                          <w:r>
                                            <w:rPr>
                                              <w:rFonts w:ascii="Tahoma" w:hAnsi="Tahoma" w:cs="Tahoma"/>
                                              <w:color w:val="000000"/>
                                              <w:sz w:val="20"/>
                                              <w:szCs w:val="20"/>
                                            </w:rPr>
                                            <w:t xml:space="preserve"> on 1.1 million acres in eleven states (California, Colorado, Idaho, Michigan, Minnesota, Montana, Nebraska, North Dakota, Oregon, Washington, and Wyoming). All twenty-one </w:t>
                                          </w:r>
                                          <w:proofErr w:type="spellStart"/>
                                          <w:r>
                                            <w:rPr>
                                              <w:rFonts w:ascii="Tahoma" w:hAnsi="Tahoma" w:cs="Tahoma"/>
                                              <w:color w:val="000000"/>
                                              <w:sz w:val="20"/>
                                              <w:szCs w:val="20"/>
                                            </w:rPr>
                                            <w:t>sugarbeet</w:t>
                                          </w:r>
                                          <w:proofErr w:type="spellEnd"/>
                                          <w:r>
                                            <w:rPr>
                                              <w:rFonts w:ascii="Tahoma" w:hAnsi="Tahoma" w:cs="Tahoma"/>
                                              <w:color w:val="000000"/>
                                              <w:sz w:val="20"/>
                                              <w:szCs w:val="20"/>
                                            </w:rPr>
                                            <w:t xml:space="preserve"> processing factories are owned by our farmers. More at </w:t>
                                          </w:r>
                                          <w:hyperlink r:id="rId11" w:tgtFrame="_blank" w:history="1">
                                            <w:r>
                                              <w:rPr>
                                                <w:rStyle w:val="Strong"/>
                                                <w:rFonts w:ascii="Tahoma" w:hAnsi="Tahoma" w:cs="Tahoma"/>
                                                <w:b w:val="0"/>
                                                <w:bCs w:val="0"/>
                                                <w:color w:val="008349"/>
                                                <w:sz w:val="20"/>
                                                <w:szCs w:val="20"/>
                                              </w:rPr>
                                              <w:t>americansugarbeet.org</w:t>
                                            </w:r>
                                          </w:hyperlink>
                                          <w:r>
                                            <w:rPr>
                                              <w:rFonts w:ascii="Tahoma" w:hAnsi="Tahoma" w:cs="Tahoma"/>
                                              <w:color w:val="000000"/>
                                              <w:sz w:val="20"/>
                                              <w:szCs w:val="20"/>
                                            </w:rPr>
                                            <w:t xml:space="preserve">. </w:t>
                                          </w:r>
                                        </w:p>
                                        <w:p w14:paraId="5D6FF2E2"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AC5B9C5"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Cherry Marketing Institute</w:t>
                                          </w:r>
                                          <w:r>
                                            <w:rPr>
                                              <w:rFonts w:ascii="Tahoma" w:hAnsi="Tahoma" w:cs="Tahoma"/>
                                              <w:color w:val="000000"/>
                                              <w:sz w:val="20"/>
                                              <w:szCs w:val="20"/>
                                            </w:rPr>
                                            <w:t xml:space="preserve"> is a national organization that represents U.S. tart cherry growers in Michigan, Wisconsin, and Utah for a variety of issues including national and international marketing, government, research, and other industry needs. CMI also represents the Michigan sweet cherry industry, as well. For more, visit </w:t>
                                          </w:r>
                                          <w:hyperlink r:id="rId12" w:tgtFrame="_blank" w:history="1">
                                            <w:r>
                                              <w:rPr>
                                                <w:rStyle w:val="Strong"/>
                                                <w:rFonts w:ascii="Tahoma" w:hAnsi="Tahoma" w:cs="Tahoma"/>
                                                <w:b w:val="0"/>
                                                <w:bCs w:val="0"/>
                                                <w:color w:val="008349"/>
                                                <w:sz w:val="20"/>
                                                <w:szCs w:val="20"/>
                                              </w:rPr>
                                              <w:t>usacherries.com</w:t>
                                            </w:r>
                                          </w:hyperlink>
                                          <w:r>
                                            <w:rPr>
                                              <w:rFonts w:ascii="Tahoma" w:hAnsi="Tahoma" w:cs="Tahoma"/>
                                              <w:color w:val="000000"/>
                                              <w:sz w:val="20"/>
                                              <w:szCs w:val="20"/>
                                            </w:rPr>
                                            <w:t xml:space="preserve">. </w:t>
                                          </w:r>
                                        </w:p>
                                      </w:tc>
                                    </w:tr>
                                  </w:tbl>
                                  <w:p w14:paraId="56D62954" w14:textId="77777777" w:rsidR="00E660FA" w:rsidRDefault="00E660FA">
                                    <w:pPr>
                                      <w:rPr>
                                        <w:rFonts w:ascii="Times New Roman" w:eastAsia="Times New Roman" w:hAnsi="Times New Roman" w:cs="Times New Roman"/>
                                        <w:sz w:val="20"/>
                                        <w:szCs w:val="20"/>
                                      </w:rPr>
                                    </w:pPr>
                                  </w:p>
                                </w:tc>
                              </w:tr>
                            </w:tbl>
                            <w:p w14:paraId="1A43E2AA" w14:textId="77777777" w:rsidR="00E660FA" w:rsidRDefault="00E660FA">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E660FA" w14:paraId="6451F5FC" w14:textId="77777777">
                                <w:tc>
                                  <w:tcPr>
                                    <w:tcW w:w="0" w:type="auto"/>
                                    <w:shd w:val="clear" w:color="auto" w:fill="FFFFFF"/>
                                    <w:vAlign w:val="center"/>
                                    <w:hideMark/>
                                  </w:tcPr>
                                  <w:p w14:paraId="395B6368" w14:textId="77777777" w:rsidR="00E660FA" w:rsidRDefault="00E660FA">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020169D9" w14:textId="77777777" w:rsidR="00E660FA" w:rsidRDefault="00E660FA">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0B464DE0" w14:textId="77777777" w:rsidR="00E660FA" w:rsidRDefault="00E660FA">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23264C04" w14:textId="77777777" w:rsidR="00E660FA" w:rsidRDefault="00E660FA">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0F3F046C" w14:textId="77777777" w:rsidR="00E660FA" w:rsidRDefault="00E660FA">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7F9958B1" w14:textId="77777777" w:rsidR="00E660FA" w:rsidRDefault="00E660FA">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 xml:space="preserve">The American Soybean Association (ASA) represents U.S. soybean farmers on domestic and international policy issues important to the soybean industry. ASA has 26 affiliated state </w:t>
                                    </w:r>
                                    <w:r>
                                      <w:rPr>
                                        <w:rStyle w:val="Emphasis"/>
                                        <w:rFonts w:ascii="Tahoma" w:hAnsi="Tahoma" w:cs="Tahoma"/>
                                        <w:color w:val="000000"/>
                                        <w:sz w:val="21"/>
                                        <w:szCs w:val="21"/>
                                      </w:rPr>
                                      <w:lastRenderedPageBreak/>
                                      <w:t xml:space="preserve">associations representing 30 soybean-producing states and more than 500,000 soybean farmers. More information at </w:t>
                                    </w:r>
                                    <w:hyperlink r:id="rId13" w:tgtFrame="_blank" w:history="1">
                                      <w:r>
                                        <w:rPr>
                                          <w:rStyle w:val="Strong"/>
                                          <w:rFonts w:ascii="Tahoma" w:hAnsi="Tahoma" w:cs="Tahoma"/>
                                          <w:b w:val="0"/>
                                          <w:bCs w:val="0"/>
                                          <w:i/>
                                          <w:iCs/>
                                          <w:color w:val="008349"/>
                                          <w:sz w:val="21"/>
                                          <w:szCs w:val="21"/>
                                        </w:rPr>
                                        <w:t>soygrowers.com</w:t>
                                      </w:r>
                                    </w:hyperlink>
                                    <w:r>
                                      <w:rPr>
                                        <w:rStyle w:val="Emphasis"/>
                                        <w:rFonts w:ascii="Tahoma" w:hAnsi="Tahoma" w:cs="Tahoma"/>
                                        <w:color w:val="000000"/>
                                        <w:sz w:val="21"/>
                                        <w:szCs w:val="21"/>
                                      </w:rPr>
                                      <w:t>.</w:t>
                                    </w:r>
                                  </w:p>
                                  <w:p w14:paraId="38EC825D" w14:textId="77777777" w:rsidR="00E660FA" w:rsidRDefault="00E660FA">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3756BA56" w14:textId="77777777" w:rsidR="00E660FA" w:rsidRDefault="00E660FA">
                              <w:pPr>
                                <w:rPr>
                                  <w:rFonts w:ascii="Times New Roman" w:eastAsia="Times New Roman" w:hAnsi="Times New Roman" w:cs="Times New Roman"/>
                                  <w:sz w:val="20"/>
                                  <w:szCs w:val="20"/>
                                </w:rPr>
                              </w:pPr>
                            </w:p>
                          </w:tc>
                        </w:tr>
                      </w:tbl>
                      <w:p w14:paraId="033B48D3" w14:textId="77777777" w:rsidR="00E660FA" w:rsidRDefault="00E660FA">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E660FA" w14:paraId="15FF3F2A" w14:textId="77777777">
                          <w:tc>
                            <w:tcPr>
                              <w:tcW w:w="0" w:type="auto"/>
                              <w:shd w:val="clear" w:color="auto" w:fill="FFFFFF"/>
                              <w:vAlign w:val="center"/>
                              <w:hideMark/>
                            </w:tcPr>
                            <w:p w14:paraId="1465872B" w14:textId="77777777" w:rsidR="00E660FA" w:rsidRDefault="00E660FA">
                              <w:pPr>
                                <w:pStyle w:val="NormalWeb"/>
                                <w:spacing w:before="0" w:beforeAutospacing="0" w:after="0" w:afterAutospacing="0" w:line="252" w:lineRule="atLeast"/>
                                <w:rPr>
                                  <w:rFonts w:ascii="Tahoma" w:hAnsi="Tahoma" w:cs="Tahoma"/>
                                  <w:color w:val="000000"/>
                                  <w:sz w:val="21"/>
                                  <w:szCs w:val="21"/>
                                </w:rPr>
                              </w:pPr>
                              <w:r>
                                <w:rPr>
                                  <w:rStyle w:val="Strong"/>
                                  <w:rFonts w:ascii="Tahoma" w:hAnsi="Tahoma" w:cs="Tahoma"/>
                                  <w:color w:val="000000"/>
                                  <w:sz w:val="21"/>
                                  <w:szCs w:val="21"/>
                                </w:rPr>
                                <w:t>For more information contact:</w:t>
                              </w:r>
                            </w:p>
                          </w:tc>
                        </w:tr>
                      </w:tbl>
                      <w:p w14:paraId="7C26DDC2" w14:textId="77777777" w:rsidR="00E660FA" w:rsidRDefault="00E660FA">
                        <w:pPr>
                          <w:rPr>
                            <w:rFonts w:ascii="Calibri" w:eastAsia="Times New Roman" w:hAnsi="Calibri" w:cs="Calibri"/>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E660FA" w14:paraId="47968B2D"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E660FA" w14:paraId="085532FF" w14:textId="77777777">
                                <w:tc>
                                  <w:tcPr>
                                    <w:tcW w:w="0" w:type="auto"/>
                                    <w:shd w:val="clear" w:color="auto" w:fill="FFFFFF"/>
                                    <w:vAlign w:val="center"/>
                                    <w:hideMark/>
                                  </w:tcPr>
                                  <w:p w14:paraId="7A1661D2"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Wendy Brannen, American Soybean Association, </w:t>
                                    </w:r>
                                    <w:hyperlink r:id="rId14" w:history="1">
                                      <w:r>
                                        <w:rPr>
                                          <w:rStyle w:val="Hyperlink"/>
                                          <w:rFonts w:ascii="Tahoma" w:hAnsi="Tahoma" w:cs="Tahoma"/>
                                          <w:sz w:val="20"/>
                                          <w:szCs w:val="20"/>
                                        </w:rPr>
                                        <w:t>wbrannen@soy.org</w:t>
                                      </w:r>
                                    </w:hyperlink>
                                  </w:p>
                                  <w:p w14:paraId="47B3A95A"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Mike Tomko, American Farm Bureau Federation, </w:t>
                                    </w:r>
                                    <w:hyperlink r:id="rId15" w:history="1">
                                      <w:r>
                                        <w:rPr>
                                          <w:rStyle w:val="Hyperlink"/>
                                          <w:rFonts w:ascii="Tahoma" w:hAnsi="Tahoma" w:cs="Tahoma"/>
                                          <w:sz w:val="20"/>
                                          <w:szCs w:val="20"/>
                                        </w:rPr>
                                        <w:t>miket@fb.org</w:t>
                                      </w:r>
                                    </w:hyperlink>
                                  </w:p>
                                  <w:p w14:paraId="5274C978"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Luther Markwart, American </w:t>
                                    </w:r>
                                    <w:proofErr w:type="spellStart"/>
                                    <w:r>
                                      <w:rPr>
                                        <w:rFonts w:ascii="Tahoma" w:hAnsi="Tahoma" w:cs="Tahoma"/>
                                        <w:color w:val="000000"/>
                                        <w:sz w:val="20"/>
                                        <w:szCs w:val="20"/>
                                      </w:rPr>
                                      <w:t>Sugarbeet</w:t>
                                    </w:r>
                                    <w:proofErr w:type="spellEnd"/>
                                    <w:r>
                                      <w:rPr>
                                        <w:rFonts w:ascii="Tahoma" w:hAnsi="Tahoma" w:cs="Tahoma"/>
                                        <w:color w:val="000000"/>
                                        <w:sz w:val="20"/>
                                        <w:szCs w:val="20"/>
                                      </w:rPr>
                                      <w:t xml:space="preserve"> Growers Association, </w:t>
                                    </w:r>
                                    <w:hyperlink r:id="rId16" w:history="1">
                                      <w:r>
                                        <w:rPr>
                                          <w:rStyle w:val="Hyperlink"/>
                                          <w:rFonts w:ascii="Tahoma" w:hAnsi="Tahoma" w:cs="Tahoma"/>
                                          <w:sz w:val="20"/>
                                          <w:szCs w:val="20"/>
                                        </w:rPr>
                                        <w:t>lmarkwart@americansugarbeet.org</w:t>
                                      </w:r>
                                    </w:hyperlink>
                                  </w:p>
                                  <w:p w14:paraId="6561F063"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Kyle Harris, Cherry Marketing Institute, </w:t>
                                    </w:r>
                                    <w:hyperlink r:id="rId17" w:history="1">
                                      <w:r>
                                        <w:rPr>
                                          <w:rStyle w:val="Hyperlink"/>
                                          <w:rFonts w:ascii="Tahoma" w:hAnsi="Tahoma" w:cs="Tahoma"/>
                                          <w:sz w:val="20"/>
                                          <w:szCs w:val="20"/>
                                        </w:rPr>
                                        <w:t>kharris@usacherries.com</w:t>
                                      </w:r>
                                    </w:hyperlink>
                                  </w:p>
                                  <w:p w14:paraId="794FE01A"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47920354" w14:textId="77777777" w:rsidR="00E660FA" w:rsidRDefault="00E660FA">
                              <w:pPr>
                                <w:rPr>
                                  <w:rFonts w:ascii="Times New Roman" w:eastAsia="Times New Roman" w:hAnsi="Times New Roman" w:cs="Times New Roman"/>
                                  <w:sz w:val="20"/>
                                  <w:szCs w:val="20"/>
                                </w:rPr>
                              </w:pPr>
                            </w:p>
                          </w:tc>
                        </w:tr>
                      </w:tbl>
                      <w:p w14:paraId="75661922" w14:textId="77777777" w:rsidR="00E660FA" w:rsidRDefault="00E660FA">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E660FA" w14:paraId="5211F2B8" w14:textId="77777777">
                          <w:tc>
                            <w:tcPr>
                              <w:tcW w:w="0" w:type="auto"/>
                              <w:shd w:val="clear" w:color="auto" w:fill="FFFFFF"/>
                              <w:vAlign w:val="center"/>
                              <w:hideMark/>
                            </w:tcPr>
                            <w:p w14:paraId="68DF1ABF"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Access this release online at </w:t>
                              </w:r>
                              <w:hyperlink r:id="rId18" w:tgtFrame="_blank" w:history="1">
                                <w:r>
                                  <w:rPr>
                                    <w:rStyle w:val="Strong"/>
                                    <w:rFonts w:ascii="Tahoma" w:hAnsi="Tahoma" w:cs="Tahoma"/>
                                    <w:b w:val="0"/>
                                    <w:bCs w:val="0"/>
                                    <w:color w:val="008349"/>
                                    <w:sz w:val="20"/>
                                    <w:szCs w:val="20"/>
                                  </w:rPr>
                                  <w:t>SoyGrowers.com</w:t>
                                </w:r>
                              </w:hyperlink>
                              <w:r>
                                <w:rPr>
                                  <w:rFonts w:ascii="Tahoma" w:hAnsi="Tahoma" w:cs="Tahoma"/>
                                  <w:color w:val="000000"/>
                                  <w:sz w:val="20"/>
                                  <w:szCs w:val="20"/>
                                </w:rPr>
                                <w:t>.</w:t>
                              </w:r>
                            </w:p>
                          </w:tc>
                        </w:tr>
                      </w:tbl>
                      <w:p w14:paraId="159954D0" w14:textId="77777777" w:rsidR="00E660FA" w:rsidRDefault="00E660FA">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E660FA" w14:paraId="3FEF305B" w14:textId="77777777">
                          <w:tc>
                            <w:tcPr>
                              <w:tcW w:w="0" w:type="auto"/>
                              <w:shd w:val="clear" w:color="auto" w:fill="FFFFFF"/>
                              <w:vAlign w:val="center"/>
                              <w:hideMark/>
                            </w:tcPr>
                            <w:p w14:paraId="36576C7B"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52E97802"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61ADCFF2"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640F7458" w14:textId="77777777" w:rsidR="00E660FA" w:rsidRDefault="00E660FA">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561EEB79" w14:textId="77777777" w:rsidR="00E660FA" w:rsidRDefault="00E660FA">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E660FA" w14:paraId="02BA0435" w14:textId="77777777">
                          <w:tc>
                            <w:tcPr>
                              <w:tcW w:w="0" w:type="auto"/>
                              <w:shd w:val="clear" w:color="auto" w:fill="FFFFFF"/>
                              <w:vAlign w:val="center"/>
                              <w:hideMark/>
                            </w:tcPr>
                            <w:p w14:paraId="7B3C67AE" w14:textId="77777777" w:rsidR="00E660FA" w:rsidRDefault="00E660FA">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If you no longer want to receive News Releases from the American Soybean Association, </w:t>
                              </w:r>
                              <w:hyperlink r:id="rId19" w:tgtFrame="_blank" w:history="1">
                                <w:r>
                                  <w:rPr>
                                    <w:rStyle w:val="Strong"/>
                                    <w:rFonts w:ascii="Tahoma" w:hAnsi="Tahoma" w:cs="Tahoma"/>
                                    <w:b w:val="0"/>
                                    <w:bCs w:val="0"/>
                                    <w:color w:val="008349"/>
                                    <w:sz w:val="17"/>
                                    <w:szCs w:val="17"/>
                                  </w:rPr>
                                  <w:t>opt out here.</w:t>
                                </w:r>
                              </w:hyperlink>
                            </w:p>
                            <w:p w14:paraId="57627F89" w14:textId="77777777" w:rsidR="00E660FA" w:rsidRDefault="00E660FA">
                              <w:pPr>
                                <w:pStyle w:val="NormalWeb"/>
                                <w:spacing w:before="0" w:beforeAutospacing="0" w:after="0" w:afterAutospacing="0" w:line="204" w:lineRule="atLeast"/>
                                <w:jc w:val="center"/>
                                <w:rPr>
                                  <w:rFonts w:ascii="Tahoma" w:hAnsi="Tahoma" w:cs="Tahoma"/>
                                  <w:color w:val="000000"/>
                                  <w:sz w:val="12"/>
                                  <w:szCs w:val="12"/>
                                </w:rPr>
                              </w:pPr>
                              <w:r>
                                <w:rPr>
                                  <w:rFonts w:ascii="Tahoma" w:hAnsi="Tahoma" w:cs="Tahoma"/>
                                  <w:color w:val="000000"/>
                                  <w:sz w:val="12"/>
                                  <w:szCs w:val="12"/>
                                </w:rPr>
                                <w:t> </w:t>
                              </w:r>
                            </w:p>
                            <w:p w14:paraId="78C39863" w14:textId="77777777" w:rsidR="00E660FA" w:rsidRDefault="00E660FA">
                              <w:pPr>
                                <w:pStyle w:val="NormalWeb"/>
                                <w:spacing w:before="0" w:beforeAutospacing="0" w:after="0" w:afterAutospacing="0" w:line="215" w:lineRule="atLeast"/>
                                <w:jc w:val="center"/>
                                <w:rPr>
                                  <w:rFonts w:ascii="Tahoma" w:hAnsi="Tahoma" w:cs="Tahoma"/>
                                  <w:color w:val="000000"/>
                                  <w:sz w:val="17"/>
                                  <w:szCs w:val="17"/>
                                </w:rPr>
                              </w:pPr>
                              <w:hyperlink r:id="rId20" w:tgtFrame="_blank" w:history="1">
                                <w:r>
                                  <w:rPr>
                                    <w:rStyle w:val="Strong"/>
                                    <w:rFonts w:ascii="Tahoma" w:hAnsi="Tahoma" w:cs="Tahoma"/>
                                    <w:b w:val="0"/>
                                    <w:bCs w:val="0"/>
                                    <w:color w:val="008349"/>
                                    <w:sz w:val="17"/>
                                    <w:szCs w:val="17"/>
                                  </w:rPr>
                                  <w:t>Unsubscribe</w:t>
                                </w:r>
                              </w:hyperlink>
                              <w:r>
                                <w:rPr>
                                  <w:rFonts w:ascii="Tahoma" w:hAnsi="Tahoma" w:cs="Tahoma"/>
                                  <w:color w:val="000000"/>
                                  <w:sz w:val="17"/>
                                  <w:szCs w:val="17"/>
                                </w:rPr>
                                <w:t xml:space="preserve"> from all ASA email.</w:t>
                              </w:r>
                            </w:p>
                          </w:tc>
                        </w:tr>
                      </w:tbl>
                      <w:p w14:paraId="35400AA5" w14:textId="77777777" w:rsidR="00E660FA" w:rsidRDefault="00E660FA">
                        <w:pPr>
                          <w:rPr>
                            <w:rFonts w:ascii="Times New Roman" w:eastAsia="Times New Roman" w:hAnsi="Times New Roman" w:cs="Times New Roman"/>
                            <w:sz w:val="20"/>
                            <w:szCs w:val="20"/>
                          </w:rPr>
                        </w:pPr>
                      </w:p>
                    </w:tc>
                  </w:tr>
                </w:tbl>
                <w:p w14:paraId="16395A42" w14:textId="77777777" w:rsidR="00E660FA" w:rsidRDefault="00E660FA">
                  <w:pPr>
                    <w:rPr>
                      <w:rFonts w:ascii="Times New Roman" w:eastAsia="Times New Roman" w:hAnsi="Times New Roman" w:cs="Times New Roman"/>
                      <w:sz w:val="20"/>
                      <w:szCs w:val="20"/>
                    </w:rPr>
                  </w:pPr>
                </w:p>
              </w:tc>
            </w:tr>
          </w:tbl>
          <w:p w14:paraId="40CE8F6E" w14:textId="77777777" w:rsidR="00E660FA" w:rsidRDefault="00E660FA">
            <w:pPr>
              <w:rPr>
                <w:rFonts w:ascii="Times New Roman" w:eastAsia="Times New Roman" w:hAnsi="Times New Roman" w:cs="Times New Roman"/>
                <w:sz w:val="20"/>
                <w:szCs w:val="20"/>
              </w:rPr>
            </w:pPr>
          </w:p>
        </w:tc>
      </w:tr>
    </w:tbl>
    <w:p w14:paraId="643A6AB0"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FA"/>
    <w:rsid w:val="006615B8"/>
    <w:rsid w:val="00A66D42"/>
    <w:rsid w:val="00AA5678"/>
    <w:rsid w:val="00AE0058"/>
    <w:rsid w:val="00BC3A6D"/>
    <w:rsid w:val="00E660FA"/>
    <w:rsid w:val="00FA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6140"/>
  <w15:chartTrackingRefBased/>
  <w15:docId w15:val="{C008978A-E4D0-4135-A2DA-D4187B45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33C"/>
    <w:pPr>
      <w:spacing w:after="0" w:line="240" w:lineRule="auto"/>
    </w:pPr>
  </w:style>
  <w:style w:type="paragraph" w:styleId="Heading1">
    <w:name w:val="heading 1"/>
    <w:basedOn w:val="Normal"/>
    <w:link w:val="Heading1Char"/>
    <w:uiPriority w:val="9"/>
    <w:qFormat/>
    <w:rsid w:val="00E660FA"/>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B8"/>
    <w:pPr>
      <w:spacing w:after="0" w:line="240" w:lineRule="auto"/>
    </w:pPr>
  </w:style>
  <w:style w:type="character" w:customStyle="1" w:styleId="Heading1Char">
    <w:name w:val="Heading 1 Char"/>
    <w:basedOn w:val="DefaultParagraphFont"/>
    <w:link w:val="Heading1"/>
    <w:uiPriority w:val="9"/>
    <w:rsid w:val="00E660FA"/>
    <w:rPr>
      <w:rFonts w:ascii="Calibri" w:hAnsi="Calibri" w:cs="Calibri"/>
      <w:b/>
      <w:bCs/>
      <w:kern w:val="36"/>
      <w:sz w:val="48"/>
      <w:szCs w:val="48"/>
    </w:rPr>
  </w:style>
  <w:style w:type="character" w:styleId="Hyperlink">
    <w:name w:val="Hyperlink"/>
    <w:basedOn w:val="DefaultParagraphFont"/>
    <w:uiPriority w:val="99"/>
    <w:semiHidden/>
    <w:unhideWhenUsed/>
    <w:rsid w:val="00E660FA"/>
    <w:rPr>
      <w:color w:val="0000FF"/>
      <w:u w:val="single"/>
    </w:rPr>
  </w:style>
  <w:style w:type="paragraph" w:styleId="NormalWeb">
    <w:name w:val="Normal (Web)"/>
    <w:basedOn w:val="Normal"/>
    <w:uiPriority w:val="99"/>
    <w:semiHidden/>
    <w:unhideWhenUsed/>
    <w:rsid w:val="00E660FA"/>
    <w:pPr>
      <w:spacing w:before="100" w:beforeAutospacing="1" w:after="100" w:afterAutospacing="1"/>
    </w:pPr>
    <w:rPr>
      <w:rFonts w:ascii="Calibri" w:hAnsi="Calibri" w:cs="Calibri"/>
    </w:rPr>
  </w:style>
  <w:style w:type="character" w:styleId="Strong">
    <w:name w:val="Strong"/>
    <w:basedOn w:val="DefaultParagraphFont"/>
    <w:uiPriority w:val="22"/>
    <w:qFormat/>
    <w:rsid w:val="00E660FA"/>
    <w:rPr>
      <w:b/>
      <w:bCs/>
    </w:rPr>
  </w:style>
  <w:style w:type="character" w:styleId="Emphasis">
    <w:name w:val="Emphasis"/>
    <w:basedOn w:val="DefaultParagraphFont"/>
    <w:uiPriority w:val="20"/>
    <w:qFormat/>
    <w:rsid w:val="00E660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1617">
      <w:bodyDiv w:val="1"/>
      <w:marLeft w:val="0"/>
      <w:marRight w:val="0"/>
      <w:marTop w:val="0"/>
      <w:marBottom w:val="0"/>
      <w:divBdr>
        <w:top w:val="none" w:sz="0" w:space="0" w:color="auto"/>
        <w:left w:val="none" w:sz="0" w:space="0" w:color="auto"/>
        <w:bottom w:val="none" w:sz="0" w:space="0" w:color="auto"/>
        <w:right w:val="none" w:sz="0" w:space="0" w:color="auto"/>
      </w:divBdr>
    </w:div>
    <w:div w:id="4417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xMDI3MzY2OSZwPTEmdT0xMDM1OTc0Njg2JmxpPTkwMzEyNDk4/index.html" TargetMode="External"/><Relationship Id="rId13" Type="http://schemas.openxmlformats.org/officeDocument/2006/relationships/hyperlink" Target="http://asa.informz.net/z/cjUucD9taT0xMDI3MzY2OSZwPTEmdT0xMDM1OTc0Njg2JmxpPTkwMzEyNTAz/index.html" TargetMode="External"/><Relationship Id="rId18" Type="http://schemas.openxmlformats.org/officeDocument/2006/relationships/hyperlink" Target="http://asa.informz.net/z/cjUucD9taT0xMDI3MzY2OSZwPTEmdT0xMDM1OTc0Njg2JmxpPTkwMzEyNTA0/index.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asa.informz.net/z/cjUucD9taT0xMDI3MzY2OSZwPTEmdT0xMDM1OTc0Njg2JmxpPTkwMzEyNDk3/index.html" TargetMode="External"/><Relationship Id="rId12" Type="http://schemas.openxmlformats.org/officeDocument/2006/relationships/hyperlink" Target="http://asa.informz.net/z/cjUucD9taT0xMDI3MzY2OSZwPTEmdT0xMDM1OTc0Njg2JmxpPTkwMzEyNTAy/index.html" TargetMode="External"/><Relationship Id="rId17" Type="http://schemas.openxmlformats.org/officeDocument/2006/relationships/hyperlink" Target="mailto:kharris@usacherries.com" TargetMode="External"/><Relationship Id="rId2" Type="http://schemas.openxmlformats.org/officeDocument/2006/relationships/settings" Target="settings.xml"/><Relationship Id="rId16" Type="http://schemas.openxmlformats.org/officeDocument/2006/relationships/hyperlink" Target="mailto:lmarkwart@americansugarbeet.org" TargetMode="External"/><Relationship Id="rId20" Type="http://schemas.openxmlformats.org/officeDocument/2006/relationships/hyperlink" Target="http://asa.informz.net/z/cjUucD9taT0xMDI3MzY2OSZ1PTEwMzU5NzQ2ODYmbGk9OTAzMTI1MDYmbD1odHRwOi8vYXNhLmluZm9ybXoubmV0L2FzYS9wYWdlcy9kZWZhdWx0X3Vuc3Vic2NyaWJlP196cz1VQWRWWDF8X3ptaT1EMGVz/index.html" TargetMode="External"/><Relationship Id="rId1" Type="http://schemas.openxmlformats.org/officeDocument/2006/relationships/styles" Target="styles.xml"/><Relationship Id="rId6" Type="http://schemas.openxmlformats.org/officeDocument/2006/relationships/image" Target="https://asa.informz.net/asa/data/images/Chlorpyrifos%20Release%20Logos.jpg?cb=722323" TargetMode="External"/><Relationship Id="rId11" Type="http://schemas.openxmlformats.org/officeDocument/2006/relationships/hyperlink" Target="http://asa.informz.net/z/cjUucD9taT0xMDI3MzY2OSZwPTEmdT0xMDM1OTc0Njg2JmxpPTkwMzEyNTAx/index.html" TargetMode="External"/><Relationship Id="rId5" Type="http://schemas.openxmlformats.org/officeDocument/2006/relationships/image" Target="media/image2.png"/><Relationship Id="rId15" Type="http://schemas.openxmlformats.org/officeDocument/2006/relationships/hyperlink" Target="mailto:miket@fb.org" TargetMode="External"/><Relationship Id="rId10" Type="http://schemas.openxmlformats.org/officeDocument/2006/relationships/hyperlink" Target="http://asa.informz.net/z/cjUucD9taT0xMDI3MzY2OSZwPTEmdT0xMDM1OTc0Njg2JmxpPTkwMzEyNTAw/index.html" TargetMode="External"/><Relationship Id="rId19" Type="http://schemas.openxmlformats.org/officeDocument/2006/relationships/hyperlink" Target="http://asa.informz.net/z/cjUucD9taT0xMDI3MzY2OSZ1PTEwMzU5NzQ2ODYmbGk9OTAzMTI1MDUmbD1odHRwOi8vYXNhLmluZm9ybXoubmV0L2FzYS9wYWdlcy9kZWZhdWx0X2Zvcm0_X3pzPVVBZFZYMXxfem1pPUQwZXM/index.html" TargetMode="External"/><Relationship Id="rId4" Type="http://schemas.openxmlformats.org/officeDocument/2006/relationships/image" Target="media/image1.jpeg"/><Relationship Id="rId9" Type="http://schemas.openxmlformats.org/officeDocument/2006/relationships/hyperlink" Target="http://asa.informz.net/z/cjUucD9taT0xMDI3MzY2OSZwPTEmdT0xMDM1OTc0Njg2JmxpPTkwMzEyNDk5/index.html" TargetMode="External"/><Relationship Id="rId14" Type="http://schemas.openxmlformats.org/officeDocument/2006/relationships/hyperlink" Target="mailto:wbrannen@so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2021-10-20T14:14:00Z</dcterms:created>
  <dcterms:modified xsi:type="dcterms:W3CDTF">2021-10-20T14:15:00Z</dcterms:modified>
</cp:coreProperties>
</file>